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911C" w14:textId="77777777" w:rsidR="00A53F4E" w:rsidRDefault="00972986" w:rsidP="003B4C6A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46102954"/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</w:t>
      </w:r>
      <w:r w:rsidR="00A53F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</w:p>
    <w:p w14:paraId="78BDA552" w14:textId="551451BD" w:rsidR="00972986" w:rsidRPr="00972986" w:rsidRDefault="00972986" w:rsidP="003B4C6A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kern w:val="0"/>
          <w:sz w:val="24"/>
          <w:szCs w:val="24"/>
          <w14:ligatures w14:val="none"/>
        </w:rPr>
        <w:t xml:space="preserve">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rozporządzenia</w:t>
      </w:r>
    </w:p>
    <w:p w14:paraId="2D5D0324" w14:textId="74C143A8" w:rsidR="00EF5518" w:rsidRDefault="00972986" w:rsidP="003B4C6A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Ministra Zdrowia z dnia ……… 202</w:t>
      </w:r>
      <w:r w:rsidR="00BA3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</w:t>
      </w:r>
    </w:p>
    <w:p w14:paraId="1E7C2869" w14:textId="26D8BFAB" w:rsidR="00972986" w:rsidRPr="00972986" w:rsidRDefault="00972986" w:rsidP="003B4C6A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="00EF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 U.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poz. ……)</w:t>
      </w:r>
    </w:p>
    <w:p w14:paraId="1C271418" w14:textId="1BFCA06E" w:rsidR="00972986" w:rsidRPr="00972986" w:rsidRDefault="00A53F4E" w:rsidP="000A18A7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 1</w:t>
      </w:r>
    </w:p>
    <w:p w14:paraId="223AAF4B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638A2A" w14:textId="57986859" w:rsidR="00972986" w:rsidRPr="00972986" w:rsidRDefault="00972986" w:rsidP="0003725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RAMOWY PROGRAM KURSU W DZIEDZINIE MEDYCYNY RODZINNE</w:t>
      </w:r>
      <w:r w:rsidR="004512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</w:t>
      </w:r>
    </w:p>
    <w:p w14:paraId="45B856C2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E520B9" w14:textId="35C656D3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Celem kursu w dziedzinie medycyny rodzinnej, zwanego dalej „kursem”, jest uzupełnienie wiedzy </w:t>
      </w:r>
      <w:r w:rsidR="00014C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temat udzielania świadczeń podstawowej opieki zdrowotnej</w:t>
      </w:r>
      <w:r w:rsidR="00014C5F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zwanej dalej „</w:t>
      </w:r>
      <w:r w:rsidR="00014C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="00014C5F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”,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doskonalenie lub nabycie umiejętności niezbędnych do udzielania świadczeń </w:t>
      </w:r>
      <w:r w:rsidR="00014C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lekarzy posiadających specjalizację I lub II stopnia lub tytuł specjalisty w dziedzinie pediatrii, specjalizację I stopnia w dziedzinie medycyny ogólnej lub specjalizację I</w:t>
      </w:r>
      <w:r w:rsidR="00014C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II stopnia lub tytuł specjalisty w dziedzinie chorób wewnętrznych</w:t>
      </w:r>
      <w:r w:rsidR="00E42E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12E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Symbol" w:char="F02D"/>
      </w:r>
      <w:r w:rsidR="00E42E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zakresie</w:t>
      </w:r>
      <w:r w:rsid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celów </w:t>
      </w:r>
      <w:r w:rsidR="00B159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określonych w art. 3 ustawy </w:t>
      </w:r>
      <w:r w:rsidR="002F1DF0" w:rsidRP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27 października 2017 r.</w:t>
      </w:r>
      <w:r w:rsid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podstawowej opiece zdrowotnej </w:t>
      </w:r>
      <w:r w:rsidR="002F1DF0" w:rsidRP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(Dz.</w:t>
      </w:r>
      <w:r w:rsidR="00BD11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2F1DF0" w:rsidRP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U.</w:t>
      </w:r>
      <w:r w:rsidR="00BD11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2F1DF0" w:rsidRP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BD11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2F1DF0" w:rsidRP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2022 r. poz. 2527)</w:t>
      </w:r>
      <w:r w:rsidR="002F1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FFE4B89" w14:textId="77777777" w:rsidR="00F03CE7" w:rsidRDefault="00F03CE7" w:rsidP="00F03CE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94D33E" w14:textId="668EEF7F" w:rsidR="00972986" w:rsidRPr="00060577" w:rsidRDefault="00972986" w:rsidP="0097298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40E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Założenia organizacyjne kursu</w:t>
      </w:r>
      <w:r w:rsidR="0006057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 dziedzinie medycyny rodzinnej</w:t>
      </w:r>
      <w:r w:rsidR="0036664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7778D95F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380845" w14:textId="338C2F01" w:rsidR="00972986" w:rsidRPr="00972986" w:rsidRDefault="00972986" w:rsidP="0097298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Kurs </w:t>
      </w:r>
      <w:r w:rsidR="000605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realizowany w formie e-learningowej.</w:t>
      </w:r>
    </w:p>
    <w:p w14:paraId="0747CEBD" w14:textId="438778E1" w:rsidR="006547A8" w:rsidRPr="006547A8" w:rsidRDefault="006F404E" w:rsidP="006547A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Potwierdzeniem r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ealizacj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poszczególnych części tematycznych kursu jest </w:t>
      </w:r>
      <w:r w:rsidR="00AC54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</w:t>
      </w:r>
      <w:r w:rsid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przebiegu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kursu w</w:t>
      </w:r>
      <w:r w:rsidR="00D51D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dziedzinie medycyny rodzinnej</w:t>
      </w:r>
      <w:r w:rsid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6547A8" w:rsidRPr="006547A8">
        <w:t xml:space="preserve"> </w:t>
      </w:r>
      <w:r w:rsidR="006547A8"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zwa</w:t>
      </w:r>
      <w:r w:rsid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542C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6547A8"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dalej „</w:t>
      </w:r>
      <w:r w:rsid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kartą przebiegu kursu”. K</w:t>
      </w:r>
      <w:r w:rsidR="006547A8"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art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6547A8"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przebiegu kursu </w:t>
      </w:r>
      <w:r w:rsidR="00542C43"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</w:t>
      </w:r>
      <w:r w:rsidR="00542C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przygotowywana </w:t>
      </w:r>
      <w:r w:rsidR="0014319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organizatora kursu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</w:t>
      </w:r>
      <w:r w:rsidR="006547A8"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8D2EB45" w14:textId="43A7D28E" w:rsidR="006547A8" w:rsidRPr="0087332B" w:rsidRDefault="006547A8" w:rsidP="005E340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33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list</w:t>
      </w:r>
      <w:r w:rsidR="006F404E" w:rsidRPr="008733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8733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wygenerowa</w:t>
      </w:r>
      <w:r w:rsidR="006F404E" w:rsidRPr="008733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nej</w:t>
      </w:r>
      <w:r w:rsidRPr="008733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automatycznie na podstawie logowania uczestników na platformie e-learningowej</w:t>
      </w:r>
      <w:r w:rsidR="005E34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E98A242" w14:textId="7E4F2F07" w:rsidR="006547A8" w:rsidRPr="006547A8" w:rsidRDefault="006547A8" w:rsidP="006547A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list</w:t>
      </w:r>
      <w:r w:rsidR="006F40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037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uczestników kursu, którzy </w:t>
      </w:r>
      <w:r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zalicz</w:t>
      </w:r>
      <w:r w:rsidR="005037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yli</w:t>
      </w:r>
      <w:r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42C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końcow</w:t>
      </w:r>
      <w:r w:rsidR="005037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542C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sprawdzian testow</w:t>
      </w:r>
      <w:r w:rsidR="005037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EF26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zwan</w:t>
      </w:r>
      <w:r w:rsidR="005037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EF26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dalej „sprawdzianem”</w:t>
      </w:r>
      <w:r w:rsidRPr="006547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8041FB3" w14:textId="7C34834D" w:rsidR="00972986" w:rsidRPr="00972986" w:rsidRDefault="00972986" w:rsidP="0097298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Kierownikiem </w:t>
      </w:r>
      <w:r w:rsidR="00CE17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naukowym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kursu jest lekarz specjalista w dziedzinie medycyny rodzinnej</w:t>
      </w:r>
      <w:r w:rsidR="00CE17AF" w:rsidRPr="00CE17AF">
        <w:t xml:space="preserve"> </w:t>
      </w:r>
      <w:r w:rsidR="00CE17AF" w:rsidRPr="00CE17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co najmniej 5-letnim doświadczeniem pracy w POZ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494F9EF" w14:textId="5F014FF2" w:rsidR="00972986" w:rsidRPr="00972986" w:rsidRDefault="00E907D1" w:rsidP="0097298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Kurs trwa maksymalnie 8 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godzin dydaktycznych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dziennie, nie licząc przerw. 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Godzina dydaktyczna trwa 45 minut. </w:t>
      </w:r>
    </w:p>
    <w:p w14:paraId="2C4AA311" w14:textId="701CBF8E" w:rsidR="00972986" w:rsidRPr="00972986" w:rsidRDefault="00F6359B" w:rsidP="0097298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prawdzian trwa 115 minut i jest przeprowadzany w ostatnim dniu kursu. </w:t>
      </w:r>
    </w:p>
    <w:p w14:paraId="350E3E66" w14:textId="2455FA8F" w:rsidR="00972986" w:rsidRPr="00972986" w:rsidRDefault="00972986" w:rsidP="0097298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Organizator kursu </w:t>
      </w:r>
      <w:r w:rsidR="00E907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pozyskuje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kadrę dydaktyczną oraz </w:t>
      </w:r>
      <w:r w:rsidR="003C36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zapewnia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niezbędny sprzęt dydaktyczny</w:t>
      </w:r>
      <w:r w:rsidR="0095296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G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warantuj</w:t>
      </w:r>
      <w:r w:rsidR="0095296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 przy tym, że uczestnikom kursu zostanie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przekazan</w:t>
      </w:r>
      <w:r w:rsidR="0095296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wiedz</w:t>
      </w:r>
      <w:r w:rsidR="0095296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</w:t>
      </w:r>
      <w:r w:rsidR="0095296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463E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planem nauczania oraz uczestnicy kursu osiągną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wymagan</w:t>
      </w:r>
      <w:r w:rsidR="00463E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umiejętności praktyczn</w:t>
      </w:r>
      <w:r w:rsidR="00463E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0E03BAE7" w14:textId="76D7D67B" w:rsidR="00972986" w:rsidRPr="00972986" w:rsidRDefault="00972986" w:rsidP="0097298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Organizator kursu </w:t>
      </w:r>
      <w:r w:rsidR="004D4E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przestrzega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regulamin</w:t>
      </w:r>
      <w:r w:rsidR="004D4E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kursu</w:t>
      </w:r>
      <w:r w:rsidR="00A147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W regulaminie tym są o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kreśl</w:t>
      </w:r>
      <w:r w:rsidR="002A75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on</w:t>
      </w:r>
      <w:r w:rsidR="00A147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szczegółowy sposób prowadzenia kursu, prawa i obowiązki kadry dydaktycznej </w:t>
      </w:r>
      <w:r w:rsidR="00A147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uczestników kursu</w:t>
      </w:r>
      <w:r w:rsidR="00A147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także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przebieg sprawdzianu. </w:t>
      </w:r>
    </w:p>
    <w:p w14:paraId="0A5D56AD" w14:textId="21DA3A50" w:rsidR="00972986" w:rsidRPr="00972986" w:rsidRDefault="00BA5F2A" w:rsidP="0097298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Warunkami niezbędnymi do u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kończeni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kursu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są</w:t>
      </w:r>
      <w:r w:rsidR="00972986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potwierdzenie uczestnictwa w zajęciach oraz zaliczenie sprawdzianu.</w:t>
      </w:r>
    </w:p>
    <w:p w14:paraId="39D2D6AE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82B503" w14:textId="77777777" w:rsidR="00972986" w:rsidRPr="008D3EEE" w:rsidRDefault="00972986" w:rsidP="0097298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D3E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Treści nauczania </w:t>
      </w:r>
    </w:p>
    <w:p w14:paraId="79673231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FD768B" w14:textId="083D7B37" w:rsidR="00972986" w:rsidRPr="00972986" w:rsidRDefault="00444311" w:rsidP="0097298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rganizacja </w:t>
      </w:r>
      <w:r w:rsidR="00417A9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POZ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</w:t>
      </w:r>
      <w:r w:rsidR="00B91FA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Rzeczypospolitej </w:t>
      </w:r>
      <w:r w:rsidR="00B91FAF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Pols</w:t>
      </w:r>
      <w:r w:rsidR="00B91FA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kiej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oraz f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unkcjonowanie przychodni </w:t>
      </w:r>
      <w:r w:rsidR="00417A99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POZ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: </w:t>
      </w:r>
    </w:p>
    <w:p w14:paraId="44B965F9" w14:textId="605875AA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68515486"/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organizacja systemu ochrony zdrowia w </w:t>
      </w:r>
      <w:r w:rsidR="00B91F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Rzeczypospolitej </w:t>
      </w:r>
      <w:r w:rsidR="00B91FAF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Pols</w:t>
      </w:r>
      <w:r w:rsidR="00B91F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kiej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bookmarkEnd w:id="1"/>
    <w:p w14:paraId="1789D322" w14:textId="4BB5909D" w:rsidR="00972986" w:rsidRPr="00815CF2" w:rsidRDefault="00972986" w:rsidP="00815CF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ramy formalno-prawne </w:t>
      </w:r>
      <w:r w:rsidR="00417A99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</w:t>
      </w:r>
      <w:r w:rsidR="00B91FAF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Rzeczypospolitej Polskiej</w:t>
      </w: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ustawa </w:t>
      </w:r>
      <w:r w:rsidR="00C036D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D504A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27 października 2017 r.</w:t>
      </w:r>
      <w:r w:rsidR="00C036D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="00243167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podstawowej opiece zdrowotnej, ustawa </w:t>
      </w:r>
      <w:r w:rsidR="00C7085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D504A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27 sierpnia 2004 r.</w:t>
      </w:r>
      <w:r w:rsidR="00C7085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świadczeniach opieki zdrowotnej finansowanych ze środków publicznych</w:t>
      </w:r>
      <w:r w:rsidR="00C7085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 U. </w:t>
      </w:r>
      <w:r w:rsidR="00D504A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202</w:t>
      </w:r>
      <w:r w:rsidR="00E8374C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 </w:t>
      </w:r>
      <w:r w:rsidR="00D504A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r. poz. </w:t>
      </w:r>
      <w:r w:rsidR="00506E58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146</w:t>
      </w:r>
      <w:r w:rsidR="00CB45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 </w:t>
      </w:r>
      <w:proofErr w:type="spellStart"/>
      <w:r w:rsidR="00CB45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="00CB45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</w:t>
      </w:r>
      <w:r w:rsidR="00C7085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ustawa </w:t>
      </w:r>
      <w:r w:rsidR="00C7085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C5264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15</w:t>
      </w:r>
      <w:r w:rsidR="00243167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C5264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kwietnia 2011 r.</w:t>
      </w:r>
      <w:r w:rsidR="00C7085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działalności leczniczej</w:t>
      </w:r>
      <w:r w:rsidR="00C7085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 U. </w:t>
      </w:r>
      <w:r w:rsidR="00C5264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202</w:t>
      </w:r>
      <w:r w:rsidR="00917C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 </w:t>
      </w:r>
      <w:r w:rsidR="00C5264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r. poz. </w:t>
      </w:r>
      <w:r w:rsidR="00917C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799</w:t>
      </w:r>
      <w:r w:rsidR="00C7085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C5264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ustawa z dnia 12 maja 2011</w:t>
      </w:r>
      <w:r w:rsidR="009D65E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C5264E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o refundacji leków, środków spożywczych specjalnego przeznaczenia żywieniowego oraz wyrobów medycznych</w:t>
      </w:r>
      <w:r w:rsidR="00740DE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 U. z 202</w:t>
      </w:r>
      <w:r w:rsidR="003E4B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="00740DE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3E4B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930</w:t>
      </w:r>
      <w:r w:rsidR="00740DE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DC0123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ustawa z dnia 6 listopada 2008</w:t>
      </w:r>
      <w:r w:rsidR="00243167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DC0123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o</w:t>
      </w:r>
      <w:r w:rsidR="009D65E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DC0123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prawach pacjenta i </w:t>
      </w:r>
      <w:r w:rsidR="008C31CC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</w:t>
      </w:r>
      <w:r w:rsidR="00DC0123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zeczniku </w:t>
      </w:r>
      <w:r w:rsidR="008C31CC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DC0123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raw </w:t>
      </w:r>
      <w:r w:rsidR="008C31CC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DC0123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acjenta (Dz. U. z 202</w:t>
      </w:r>
      <w:r w:rsidR="007F6070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="00DC0123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7F6070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581</w:t>
      </w:r>
      <w:r w:rsidR="00DC0123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4D0E96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ustawa z dnia 12 kwietnia 2019 r. o opiece zdrowotnej nad uczniami (Dz. U. poz. 1078)</w:t>
      </w:r>
      <w:r w:rsidR="0042660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ustawa z dnia 14 grudnia 2016 r. – Prawo oświatowe (Dz. U. z 202</w:t>
      </w:r>
      <w:r w:rsidR="00815CF2" w:rsidRPr="00BF616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="0042660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  <w:r w:rsidR="00815CF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poz. 737</w:t>
      </w:r>
      <w:r w:rsidR="00501E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 </w:t>
      </w:r>
      <w:proofErr w:type="spellStart"/>
      <w:r w:rsidR="00501E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poźn</w:t>
      </w:r>
      <w:proofErr w:type="spellEnd"/>
      <w:r w:rsidR="00501E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</w:t>
      </w:r>
      <w:r w:rsidR="00426602"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815C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D757261" w14:textId="015F850E" w:rsidR="00972986" w:rsidRPr="00972986" w:rsidRDefault="00972986" w:rsidP="0097298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definicja, zadania i uprawnienia lekarza </w:t>
      </w:r>
      <w:r w:rsidR="00417A99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="000F16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DB1C177" w14:textId="68524EF2" w:rsidR="00972986" w:rsidRPr="00A2630E" w:rsidRDefault="00972986" w:rsidP="00A2630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zespół </w:t>
      </w:r>
      <w:r w:rsidR="00417A99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zadania i współpraca,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tym zakres świadczeń gwarantowanych w POZ </w:t>
      </w:r>
      <w:r w:rsidR="00107D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realizowanych przez </w:t>
      </w:r>
      <w:r w:rsid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lekarza POZ, 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pielęgniark</w:t>
      </w:r>
      <w:r w:rsidR="00107D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POZ</w:t>
      </w:r>
      <w:r w:rsid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położn</w:t>
      </w:r>
      <w:r w:rsidR="00107D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POZ, koordynacja opieki realizowanej przez zespół POZ, stała wymiana informacji o </w:t>
      </w:r>
      <w:proofErr w:type="spellStart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świ</w:t>
      </w:r>
      <w:r w:rsidR="004210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dczeniobiorcy</w:t>
      </w:r>
      <w:proofErr w:type="spellEnd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planowanie wspólnych działań maj</w:t>
      </w:r>
      <w:r w:rsidR="004210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cych na celu zachowani</w:t>
      </w:r>
      <w:r w:rsid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zdrowia, </w:t>
      </w:r>
      <w:proofErr w:type="spellStart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profilaktyke</w:t>
      </w:r>
      <w:proofErr w:type="spellEnd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̨ </w:t>
      </w:r>
      <w:proofErr w:type="spellStart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chorób</w:t>
      </w:r>
      <w:proofErr w:type="spellEnd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rozpoznawanie i leczenie </w:t>
      </w:r>
      <w:proofErr w:type="spellStart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chorób</w:t>
      </w:r>
      <w:proofErr w:type="spellEnd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rehabilitację </w:t>
      </w:r>
      <w:proofErr w:type="spellStart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świadczeniobiorcy</w:t>
      </w:r>
      <w:proofErr w:type="spellEnd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wydawanie skierowań 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realizację </w:t>
      </w:r>
      <w:proofErr w:type="spellStart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zabiegów</w:t>
      </w:r>
      <w:proofErr w:type="spellEnd"/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procedur medycznych</w:t>
      </w:r>
      <w:r w:rsidR="007A77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realizowane przez członków zespołu POZ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zakresie </w:t>
      </w:r>
      <w:r w:rsidR="007A77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ich </w:t>
      </w:r>
      <w:r w:rsidR="00A2630E" w:rsidRPr="00A26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kompetencji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6757BDFB" w14:textId="4C049B5E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umowa o udzielanie świadczeń opieki zdrowotnej z Narodowym Funduszem Zdrowia – zakres świadczeń zdrowotnych w ramach </w:t>
      </w:r>
      <w:r w:rsidR="00B91F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C203887" w14:textId="313FA207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</w:t>
      </w:r>
      <w:r w:rsidR="00952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leżność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między różnymi elementami systemu opieki zdrowotnej </w:t>
      </w:r>
      <w:r w:rsidR="00467C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świadcze</w:t>
      </w:r>
      <w:r w:rsidR="00467C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niami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gwarantowany</w:t>
      </w:r>
      <w:r w:rsidR="00467C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</w:t>
      </w:r>
      <w:r w:rsidR="00732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C5C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zakresów, o których mowa </w:t>
      </w:r>
      <w:r w:rsidR="00732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art. 15 ust. 2 ustawy </w:t>
      </w:r>
      <w:r w:rsidR="002C5C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27 sierpnia 2004 r. </w:t>
      </w:r>
      <w:r w:rsidR="00732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="001539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7323F8" w:rsidRPr="00732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świadczeniach opieki zdrowotnej finansowanych ze środków publicznych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6B254D8F" w14:textId="01949005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organizacja i funkcjonowanie przychodni </w:t>
      </w:r>
      <w:r w:rsidR="00417A99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organizacja pracy, wyposażenie w sprzęt, aparaturę medyczną i produkty lecznicze, warunki lokalowe, wymagany personel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11D61D6" w14:textId="72D0444F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orzecznictwo lekarskie w ramach </w:t>
      </w:r>
      <w:r w:rsidR="00417A99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wydawanie zaświadczeń lekarskich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F3EFE06" w14:textId="77777777" w:rsidR="00972986" w:rsidRPr="00972986" w:rsidRDefault="00972986" w:rsidP="0097298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podstawy i ogólne zasady orzekania lekarskiego,</w:t>
      </w:r>
    </w:p>
    <w:p w14:paraId="1EA3F743" w14:textId="473BAD50" w:rsidR="00972986" w:rsidRPr="00972986" w:rsidRDefault="00972986" w:rsidP="0097298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zakres orzeczeń,</w:t>
      </w:r>
    </w:p>
    <w:p w14:paraId="135178F8" w14:textId="52C37A5D" w:rsidR="00972986" w:rsidRPr="00972986" w:rsidRDefault="00972986" w:rsidP="0097298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orzekanie o niezdolności do pracy</w:t>
      </w:r>
      <w:r w:rsidR="000166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zasady wystawiania zwolnień lekarskich, </w:t>
      </w:r>
    </w:p>
    <w:p w14:paraId="379A7B57" w14:textId="77777777" w:rsidR="00972986" w:rsidRDefault="00972986" w:rsidP="0097298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przepisy szczególne i ich interpretacja w kontekście odpowiedzialności zawodowej lekarza,</w:t>
      </w:r>
    </w:p>
    <w:p w14:paraId="1C88EDC1" w14:textId="2548FE98" w:rsidR="00C46AE3" w:rsidRPr="00C46AE3" w:rsidRDefault="00C46AE3" w:rsidP="00C46AE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zaświadczenie</w:t>
      </w:r>
      <w:r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stanie zdrowia dziecka lub ucznia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="004A67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zaświadczenie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dotycząc</w:t>
      </w:r>
      <w:r w:rsidR="004A67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leczenia specjalistycznego </w:t>
      </w:r>
      <w:r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dziecka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ucznia</w:t>
      </w:r>
      <w:r w:rsidR="004A67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05A1C" w:rsidRPr="00405A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wydawane w związku z </w:t>
      </w:r>
      <w:r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ubiegani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em</w:t>
      </w:r>
      <w:r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</w:t>
      </w:r>
      <w:r w:rsidR="004A67F8"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pełnoletni</w:t>
      </w:r>
      <w:r w:rsidR="004A67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ego</w:t>
      </w:r>
      <w:r w:rsidR="004A67F8"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uczni</w:t>
      </w:r>
      <w:r w:rsidR="004A67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4A67F8"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</w:t>
      </w:r>
      <w:r w:rsidR="004A67F8"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rodzic</w:t>
      </w:r>
      <w:r w:rsidR="004A67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4A67F8"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uczni</w:t>
      </w:r>
      <w:r w:rsidR="004A67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4A67F8"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uruchomienie </w:t>
      </w:r>
      <w:r w:rsidR="00FA075A" w:rsidRPr="00FA07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instrument</w:t>
      </w:r>
      <w:r w:rsidR="00FA07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FA075A"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6A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wsparcia</w:t>
      </w:r>
      <w:r w:rsidR="00FA07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A075A" w:rsidRPr="00FA07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dziecka i jego rodziny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="00FA07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C7A89C1" w14:textId="25B53714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zasady wystawiania recept i zleceń na wyroby medyczne</w:t>
      </w:r>
      <w:r w:rsidR="00BD51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zasady refundacji</w:t>
      </w:r>
      <w:r w:rsidRPr="00972986">
        <w:rPr>
          <w:kern w:val="0"/>
          <w:sz w:val="24"/>
          <w:szCs w:val="24"/>
          <w14:ligatures w14:val="none"/>
        </w:rPr>
        <w:t xml:space="preserve">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leków</w:t>
      </w:r>
      <w:r w:rsidR="006658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76C0F" w:rsidRPr="00776C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środków spożywczych specjalnego przeznaczenia żywieniowego oraz wyrobów medycznych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4038016" w14:textId="35A17BDD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aspekty prawne postępowania w przypadku podejrzenia przemocy w rodzinie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555B710" w14:textId="659D8EC3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zasady stwierdzania zgonu i wystawiania dokumentów z tym związanych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45CD04E" w14:textId="46B6D516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zasady prowadzenia i udostępniania dokumentacji medycznej, </w:t>
      </w:r>
      <w:r w:rsidR="00B975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 e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lektroniczn</w:t>
      </w:r>
      <w:r w:rsidR="00B975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975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okumentacj</w:t>
      </w:r>
      <w:r w:rsidR="00B975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835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edyczn</w:t>
      </w:r>
      <w:r w:rsidR="004835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7B024F8" w14:textId="429E1C4F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obowiązki związane z zapobieganiem chorobom zakaźnym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B86EF66" w14:textId="088DFCE1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prawa pacjenta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29AE376" w14:textId="6E51FF87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tajemnica lekarska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B1503AE" w14:textId="4C1EF930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prawa lekarza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03AED93" w14:textId="53B21AC4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odpowiedzialność zawodowa lekarza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FB8DF31" w14:textId="376E389F" w:rsidR="00972986" w:rsidRPr="00972986" w:rsidRDefault="00972986" w:rsidP="0097298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badania diagnostyczne w </w:t>
      </w:r>
      <w:r w:rsidR="00417A99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="00A611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wykaz </w:t>
      </w:r>
      <w:r w:rsidR="008D63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</w:t>
      </w:r>
      <w:r w:rsidR="008D6381" w:rsidRPr="008D63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wiadcze</w:t>
      </w:r>
      <w:r w:rsidR="008D63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ń</w:t>
      </w:r>
      <w:r w:rsidR="008D6381" w:rsidRPr="008D63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medycznej diagnostyki laboratoryjnej lub diagnostyki obrazowej i nieobrazowej </w:t>
      </w:r>
      <w:r w:rsidR="008D63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budżet powierzony</w:t>
      </w:r>
      <w:r w:rsidR="004F17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D3DDD32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5BB22A" w14:textId="13633503" w:rsidR="00972986" w:rsidRPr="00972986" w:rsidRDefault="004F173F" w:rsidP="0097298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pieka koordynowana w </w:t>
      </w:r>
      <w:r w:rsidR="00417A99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POZ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: </w:t>
      </w:r>
    </w:p>
    <w:p w14:paraId="3DCEB76C" w14:textId="5675A689" w:rsidR="00972986" w:rsidRPr="00972986" w:rsidRDefault="00972986" w:rsidP="00972986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ramy formalno-prawne opieki koordynowanej</w:t>
      </w:r>
      <w:r w:rsidR="007D62A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;</w:t>
      </w:r>
    </w:p>
    <w:p w14:paraId="3E5F6C9F" w14:textId="003DCDAC" w:rsidR="00972986" w:rsidRPr="00972986" w:rsidRDefault="00972986" w:rsidP="00972986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organizacja opieki koordynowanej, w tym w zakresie:</w:t>
      </w:r>
    </w:p>
    <w:p w14:paraId="6DD6E70D" w14:textId="77777777" w:rsidR="00972986" w:rsidRPr="00972986" w:rsidRDefault="00972986" w:rsidP="0097298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nadciśnienia tętniczego, niewydolności serca, przewlekłej choroby niedokrwiennej serca oraz migotania przedsionków,</w:t>
      </w:r>
    </w:p>
    <w:p w14:paraId="686ACF03" w14:textId="77777777" w:rsidR="00972986" w:rsidRPr="00972986" w:rsidRDefault="00972986" w:rsidP="0097298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cukrzycy,</w:t>
      </w:r>
    </w:p>
    <w:p w14:paraId="64949881" w14:textId="02E540F7" w:rsidR="00972986" w:rsidRPr="00972986" w:rsidRDefault="00972986" w:rsidP="0097298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astmy oskrzelowej i przewlekłej </w:t>
      </w:r>
      <w:r w:rsidR="00DD1BBD"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obturacyjnej </w:t>
      </w: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choroby płuc, </w:t>
      </w:r>
    </w:p>
    <w:p w14:paraId="53051FA7" w14:textId="13D58358" w:rsidR="00793DEB" w:rsidRPr="00972986" w:rsidRDefault="00972986" w:rsidP="00793DE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niedoczynności tarczycy oraz diagnostyki guzków pojedynczych i mnogich tarczycy</w:t>
      </w:r>
      <w:r w:rsidR="007D62A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;</w:t>
      </w:r>
    </w:p>
    <w:p w14:paraId="53A960E1" w14:textId="3D754EDF" w:rsidR="00972986" w:rsidRPr="00972986" w:rsidRDefault="00972986" w:rsidP="00972986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realizacja wizyt kompleksowych</w:t>
      </w:r>
      <w:r w:rsidR="007D62A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;</w:t>
      </w: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</w:p>
    <w:p w14:paraId="23F66DC2" w14:textId="2759F364" w:rsidR="00972986" w:rsidRPr="00972986" w:rsidRDefault="00972986" w:rsidP="00972986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tworzenie Indywidualnego Planu Opieki Medycznej</w:t>
      </w:r>
      <w:r w:rsidR="006E391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</w:p>
    <w:p w14:paraId="3FDD7309" w14:textId="77777777" w:rsidR="00972986" w:rsidRPr="00972986" w:rsidRDefault="00972986" w:rsidP="0097298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D92E5A8" w14:textId="4DBF8E7C" w:rsidR="00972986" w:rsidRPr="00972986" w:rsidRDefault="006E3913" w:rsidP="0097298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ozwiązania cyfrowe,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opieka zdalna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i telemedycyna w </w:t>
      </w:r>
      <w:r w:rsidR="00417A99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POZ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: </w:t>
      </w:r>
    </w:p>
    <w:p w14:paraId="77811926" w14:textId="5A7ED76D" w:rsidR="00972986" w:rsidRPr="00972986" w:rsidRDefault="00972986" w:rsidP="0097298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2" w:name="_3znysh7"/>
      <w:bookmarkEnd w:id="2"/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definicja</w:t>
      </w:r>
      <w:r w:rsidR="005706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oraz</w:t>
      </w: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zastosowanie telemedycyny w praktyce lekarza rodzinnego</w:t>
      </w:r>
      <w:r w:rsidR="007D62A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;</w:t>
      </w:r>
    </w:p>
    <w:p w14:paraId="2EAEACB5" w14:textId="69140D8B" w:rsidR="00972986" w:rsidRPr="00972986" w:rsidRDefault="00972986" w:rsidP="0097298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podstawy prawne teleporady w </w:t>
      </w:r>
      <w:r w:rsidR="00417A99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E2476CA" w14:textId="78169930" w:rsidR="00972986" w:rsidRPr="00972986" w:rsidRDefault="00972986" w:rsidP="0097298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zasady udzielania świadczeń zdrowotnych na odległość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7EE17D2" w14:textId="7C2D799A" w:rsidR="00972986" w:rsidRPr="00972986" w:rsidRDefault="00972986" w:rsidP="0097298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rozwiązania technologiczne i nowości w opiece sprawowanej </w:t>
      </w:r>
      <w:r w:rsidR="00B87315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nad pacjentem w POZ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pośrednictwem systemów teleinformatycznych lub systemów łączności,</w:t>
      </w:r>
    </w:p>
    <w:p w14:paraId="6414B79E" w14:textId="77777777" w:rsidR="00972986" w:rsidRPr="00972986" w:rsidRDefault="00972986" w:rsidP="0097298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wybrane aspekty praktyczne:</w:t>
      </w:r>
    </w:p>
    <w:p w14:paraId="4D02C17A" w14:textId="743F4EA9" w:rsidR="00972986" w:rsidRDefault="00972986" w:rsidP="000911F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lastRenderedPageBreak/>
        <w:t>e-zwolnienia, e-recepty, e-skierowania, e-karta szczepień,</w:t>
      </w:r>
      <w:r w:rsidRPr="00972986">
        <w:rPr>
          <w:kern w:val="0"/>
          <w:sz w:val="24"/>
          <w:szCs w:val="24"/>
          <w14:ligatures w14:val="none"/>
        </w:rPr>
        <w:t xml:space="preserve"> </w:t>
      </w: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inne e-dokumenty obowiązkowe w</w:t>
      </w:r>
      <w:r w:rsidR="000654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 </w:t>
      </w: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systemie</w:t>
      </w:r>
      <w:r w:rsidR="001F7F8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ochrony zdrowia</w:t>
      </w: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</w:t>
      </w:r>
    </w:p>
    <w:p w14:paraId="20E68427" w14:textId="28A80A9C" w:rsidR="000911FF" w:rsidRPr="000911FF" w:rsidRDefault="000911FF" w:rsidP="000911F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organizacja telemedycyny,</w:t>
      </w:r>
    </w:p>
    <w:p w14:paraId="7DC541A1" w14:textId="79E180CE" w:rsidR="00972986" w:rsidRPr="00972986" w:rsidRDefault="00972986" w:rsidP="0097298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bezpieczne kanały komunikacji</w:t>
      </w:r>
      <w:r w:rsidR="007D62A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;</w:t>
      </w:r>
    </w:p>
    <w:p w14:paraId="1373B54D" w14:textId="4527504D" w:rsidR="00972986" w:rsidRPr="00972986" w:rsidRDefault="00972986" w:rsidP="0097298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najczęstsze błędy w stosowaniu</w:t>
      </w:r>
      <w:r w:rsidR="005E340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rozwiązań</w:t>
      </w: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cyfrowych i sygnały alarmowe</w:t>
      </w:r>
      <w:r w:rsidR="00C8173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  <w:r w:rsidRPr="0097298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</w:p>
    <w:p w14:paraId="58FF0F88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C03B5F6" w14:textId="12A50FE0" w:rsidR="00972986" w:rsidRPr="00972986" w:rsidRDefault="00C8173C" w:rsidP="0097298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zczepienia dzieci i dorosłych: </w:t>
      </w:r>
    </w:p>
    <w:p w14:paraId="45688B3D" w14:textId="72BA112C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ogólne zasady wykonywania szczepień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6B27A13" w14:textId="7983A9E8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organizacja punktu szczepień, transport i przechowywanie szczepionek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8021FB8" w14:textId="46F55D83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rodzaje szczepionek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4879024" w14:textId="09F08550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kalendarz szczepień (Program Szczepień Ochronnych</w:t>
      </w:r>
      <w:r w:rsidR="00C817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dany rok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indywidualizacja kalendarza szczepień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FB174B0" w14:textId="3AEC1E28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szczepienia obowiązkowe i zalecane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5D68C4E" w14:textId="31DB3339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szczepienia </w:t>
      </w:r>
      <w:r w:rsidR="00682D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orosłych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2D17CA8" w14:textId="242DFACB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szczepienia w grupach ryzyka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9A7F738" w14:textId="43D63D68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szczepienia podróżnych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BC41668" w14:textId="20DDFEA8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szczepienia kobiet w ciąży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C9C5F4F" w14:textId="4E61FEF7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bezwzględne i względne przeciwwskazania do szczepienia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6013723" w14:textId="474DF7AE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niepożądane odczyny poszczepienne (NOP), system zgłoszeń NOP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7AD009A" w14:textId="1197278E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rozmowa z pacjentami na temat szczepień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62FCC0FA" w14:textId="0D57ACDB" w:rsidR="00972986" w:rsidRPr="00972986" w:rsidRDefault="00972986" w:rsidP="00972986">
      <w:pPr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aspekty prawne szczepień</w:t>
      </w:r>
      <w:r w:rsidR="002441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841708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744A14" w14:textId="56850470" w:rsidR="00972986" w:rsidRPr="00972986" w:rsidRDefault="005E3EBF" w:rsidP="0097298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ostępowanie w nadwadze i otyłości: </w:t>
      </w:r>
    </w:p>
    <w:p w14:paraId="134A8F46" w14:textId="369D383E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rozpoznawanie otyłości i jej powikłań </w:t>
      </w:r>
      <w:r w:rsidR="009760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Symbol" w:char="F02D"/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różnice w kryteriach klasyfikowania nadwagi i otyłości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E673823" w14:textId="764F9893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postępowanie w nadwadze i otyłości u dzieci i młodzieży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8E16A09" w14:textId="3AEB600E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wywiad z pacjentem chorującym na nadwagę </w:t>
      </w:r>
      <w:r w:rsidR="003C09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otyłość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AADB483" w14:textId="4E8C530A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rozmowy z pacjentem o konieczności leczenia nadwagi i otyłości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4F2C5E1" w14:textId="42F9B3E3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reguła 5A </w:t>
      </w:r>
      <w:r w:rsidR="003C09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jej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znaczenie i wykorzystanie w praktyce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09E1CBC" w14:textId="6D72A58E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zmiana stylu życia w prewencji i leczeniu nadwagi i otyłości </w:t>
      </w:r>
      <w:r w:rsidR="00B418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Symbol" w:char="F02D"/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wytyczne dotyczące rodzaju i</w:t>
      </w:r>
      <w:r w:rsidR="00B418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długości trwania aktywności fizycznej oraz zmiany sposobu żywienia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CC12387" w14:textId="39EF46D3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terapia behawioralna w leczeniu nadwagi i otyłości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87CB39B" w14:textId="7304D189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farmakoterapia w leczeniu nadwagi i otyłości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30318AD" w14:textId="3B34B501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chirurgia </w:t>
      </w:r>
      <w:proofErr w:type="spellStart"/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bariatryczna</w:t>
      </w:r>
      <w:proofErr w:type="spellEnd"/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68D676BE" w14:textId="4A080525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planowanie i monitorowanie leczenia pacjenta z nadwagą </w:t>
      </w:r>
      <w:r w:rsidR="00C321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otyłością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6964552" w14:textId="73DAED27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prowadzenie pacjentów po operacji </w:t>
      </w:r>
      <w:proofErr w:type="spellStart"/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bariatrycznej</w:t>
      </w:r>
      <w:proofErr w:type="spellEnd"/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DEE1CA7" w14:textId="24C73EF4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współpraca w zespole terapeutycznym</w:t>
      </w:r>
      <w:r w:rsidR="00EF4F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 skład którego wchodzą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lekarz rodzinny, dietetyk, psycholog, trener i inni profesjonaliści – możliwości i ograniczenia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2CDFF8B" w14:textId="1EA5F5CF" w:rsidR="00972986" w:rsidRPr="00972986" w:rsidRDefault="00972986" w:rsidP="0097298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nowe trendy i aktualności w leczeniu nadwagi i otyłości</w:t>
      </w:r>
      <w:r w:rsidR="00EF4F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3D15F45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40C9DC" w14:textId="22EDF821" w:rsidR="00972986" w:rsidRPr="00972986" w:rsidRDefault="00173F36" w:rsidP="0097298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ybrane problemy stomatologiczne dla lekarzy </w:t>
      </w:r>
      <w:r w:rsidR="006200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POZ</w:t>
      </w:r>
      <w:r w:rsidR="00972986" w:rsidRPr="0097298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</w:p>
    <w:p w14:paraId="4A8CD70F" w14:textId="2967E7A5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diagnostyka w stomatologii (wady rozwojowe, budowa układu </w:t>
      </w:r>
      <w:proofErr w:type="spellStart"/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stomatognatycznego</w:t>
      </w:r>
      <w:proofErr w:type="spellEnd"/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82347FF" w14:textId="184D63AC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choroby tkanek twardych zębów oraz przyzębia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C8DCA8B" w14:textId="45A19502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zapalenia tkanek miękkich i kości (swoiste i nieswoiste)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6A00639" w14:textId="04DF522E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torbiele tkanek miękkich i kości szczęk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41B7660" w14:textId="38DD718B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choroby gruczołów ślinowych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6C990728" w14:textId="673B2680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choroby stawu skroniowo</w:t>
      </w:r>
      <w:r w:rsidR="00D139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żuchwowego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5B471E8" w14:textId="4A34D039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urazy zębów, następstwa urazów twarzy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682AC2C" w14:textId="1278517F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stany przedrakowe i nowotwory jamy ustnej i kości szczęk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E13D41F" w14:textId="7575C216" w:rsidR="00972986" w:rsidRPr="00972986" w:rsidRDefault="00972986" w:rsidP="0097298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opieka stomatologiczna i profilaktyka w okresie dziecięcym</w:t>
      </w:r>
      <w:r w:rsidR="001203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9BD95AE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242E0C" w14:textId="3FD3C8D8" w:rsidR="00972986" w:rsidRPr="00972986" w:rsidRDefault="00742046" w:rsidP="0097298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</w:t>
      </w:r>
      <w:r w:rsidR="00972986" w:rsidRPr="009729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ybrane zagadnienia zdrowia publicznego w </w:t>
      </w:r>
      <w:r w:rsidR="00417A99" w:rsidRPr="009729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POZ</w:t>
      </w:r>
      <w:r w:rsidR="00972986" w:rsidRPr="009729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: </w:t>
      </w:r>
    </w:p>
    <w:p w14:paraId="6C07432C" w14:textId="77777777" w:rsidR="00972986" w:rsidRPr="00972986" w:rsidRDefault="00972986" w:rsidP="00972986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badania przesiewowe w różnych grupach wiekowych:</w:t>
      </w:r>
    </w:p>
    <w:p w14:paraId="6DA8CD64" w14:textId="4BF5590D" w:rsidR="00972986" w:rsidRPr="00972986" w:rsidRDefault="00972986" w:rsidP="0097298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program profilaktyki </w:t>
      </w:r>
      <w:r w:rsidR="0032698C" w:rsidRPr="003269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chorób układu krążenia</w:t>
      </w:r>
      <w:r w:rsidR="0032698C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zasady realizacji,</w:t>
      </w:r>
    </w:p>
    <w:p w14:paraId="7FDC706F" w14:textId="77777777" w:rsidR="00972986" w:rsidRPr="00972986" w:rsidRDefault="00972986" w:rsidP="0097298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profilaktyka gruźlicy,</w:t>
      </w:r>
    </w:p>
    <w:p w14:paraId="46D23CF2" w14:textId="77777777" w:rsidR="00972986" w:rsidRPr="00972986" w:rsidRDefault="00972986" w:rsidP="0097298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programy badań przesiewowych w kierunku chorób nowotworowych,</w:t>
      </w:r>
    </w:p>
    <w:p w14:paraId="0A78FC0A" w14:textId="3C92B286" w:rsidR="00972986" w:rsidRPr="00972986" w:rsidRDefault="00972986" w:rsidP="0097298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inne programy profilaktyczne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E69C33A" w14:textId="051CAB51" w:rsidR="00972986" w:rsidRPr="00972986" w:rsidRDefault="00972986" w:rsidP="00972986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programy polityki zdrowotnej, programy zdrowotne i programy lekowe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5048CD9" w14:textId="6860D211" w:rsidR="00B4398F" w:rsidRDefault="00972986" w:rsidP="00972986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promocja zdrowia, w tym edukacja zdrowotna</w:t>
      </w:r>
      <w:r w:rsidR="007D62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A737FBC" w14:textId="3E8C7CFD" w:rsidR="00972986" w:rsidRPr="006E0A81" w:rsidRDefault="00B4398F" w:rsidP="007950C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zdrowie psychiczne, w tym rozpoznawanie problem</w:t>
      </w:r>
      <w:r w:rsidR="000C0E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ów</w:t>
      </w:r>
      <w:r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związany</w:t>
      </w:r>
      <w:r w:rsidR="000C0E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</w:t>
      </w:r>
      <w:r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używaniem alkoholu </w:t>
      </w:r>
      <w:r w:rsidR="000C0E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 substancji psychoaktywnych</w:t>
      </w:r>
      <w:r w:rsidR="006028FA"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środków odurzających, substancji</w:t>
      </w:r>
      <w:r w:rsidR="006E0A81"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6028FA"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psychotropowych, środków zastępczych lub nowych substancji psychoaktywnych</w:t>
      </w:r>
      <w:r w:rsidR="000C0E42" w:rsidRPr="000C0E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C0E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</w:t>
      </w:r>
      <w:r w:rsidR="000C0E42"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zapobieganie</w:t>
      </w:r>
      <w:r w:rsidR="000C0E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tym problemom</w:t>
      </w:r>
      <w:r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972986" w:rsidRPr="006E0A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BF805D8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05124C" w14:textId="7A5A1BDD" w:rsidR="00972986" w:rsidRPr="00AE17A8" w:rsidRDefault="00972986" w:rsidP="0097298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E17A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Plan nauczania </w:t>
      </w:r>
      <w:r w:rsidR="006D1BF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wraz z </w:t>
      </w:r>
      <w:r w:rsidRPr="00AE17A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rozkład</w:t>
      </w:r>
      <w:r w:rsidR="006D1BF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em</w:t>
      </w:r>
      <w:r w:rsidRPr="00AE17A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zajęć</w:t>
      </w:r>
    </w:p>
    <w:bookmarkEnd w:id="0"/>
    <w:p w14:paraId="3E9BDDDA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49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"/>
        <w:gridCol w:w="3562"/>
        <w:gridCol w:w="5404"/>
      </w:tblGrid>
      <w:tr w:rsidR="00972986" w:rsidRPr="00972986" w14:paraId="187CF3EB" w14:textId="77777777" w:rsidTr="005863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9AD1C7" w14:textId="77777777" w:rsidR="00972986" w:rsidRPr="00972986" w:rsidRDefault="00972986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EBA79" w14:textId="2A9E5682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Tematyka </w:t>
            </w:r>
            <w:r w:rsidR="006D1BFB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zajęć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B56EC" w14:textId="2EF263E4" w:rsidR="001F79B0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Liczba godzin dydaktycznych</w:t>
            </w:r>
          </w:p>
          <w:p w14:paraId="64F4A579" w14:textId="700F4F8A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(liczba dni)</w:t>
            </w:r>
          </w:p>
        </w:tc>
      </w:tr>
      <w:tr w:rsidR="00972986" w:rsidRPr="00972986" w14:paraId="76C7A14C" w14:textId="77777777" w:rsidTr="0058631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A63380" w14:textId="078698E1" w:rsidR="00972986" w:rsidRPr="00972986" w:rsidRDefault="00972986" w:rsidP="008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1260A8" w14:textId="05ED0A71" w:rsidR="00972986" w:rsidRPr="00972986" w:rsidRDefault="00972986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Organizacja </w:t>
            </w:r>
            <w:r w:rsidR="002335C1"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POZ</w:t>
            </w: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 w </w:t>
            </w:r>
            <w:r w:rsidR="005E3401" w:rsidRPr="005E3401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Rzeczypospolitej Polskiej</w:t>
            </w:r>
            <w:r w:rsidR="001E3EDE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 </w:t>
            </w:r>
            <w:r w:rsidR="001E3EDE" w:rsidRPr="001E3EDE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oraz </w:t>
            </w:r>
            <w:r w:rsidR="001E3EDE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f</w:t>
            </w: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unkcjonowanie przychodni </w:t>
            </w:r>
            <w:r w:rsidR="002335C1"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POZ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3C619" w14:textId="3AC7EE58" w:rsidR="001F79B0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16 godzin dydaktycznych</w:t>
            </w:r>
          </w:p>
          <w:p w14:paraId="5F12FED9" w14:textId="23EEF899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(2 dni)</w:t>
            </w:r>
          </w:p>
        </w:tc>
      </w:tr>
      <w:tr w:rsidR="00972986" w:rsidRPr="00972986" w14:paraId="3C138168" w14:textId="77777777" w:rsidTr="0058631E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3D1F9" w14:textId="51A3A1CA" w:rsidR="00972986" w:rsidRPr="00972986" w:rsidRDefault="00972986" w:rsidP="008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B36EA" w14:textId="3A04EA28" w:rsidR="00972986" w:rsidRPr="00972986" w:rsidRDefault="00972986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Opieka koordynowana w </w:t>
            </w:r>
            <w:r w:rsidR="002335C1"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POZ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2DE5A1" w14:textId="230F6BCE" w:rsidR="001F79B0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8 godzin dydaktycznych</w:t>
            </w:r>
          </w:p>
          <w:p w14:paraId="561699B4" w14:textId="6E936F9E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(1 dzień)</w:t>
            </w:r>
          </w:p>
        </w:tc>
      </w:tr>
      <w:tr w:rsidR="00972986" w:rsidRPr="00972986" w14:paraId="5B16CFD9" w14:textId="77777777" w:rsidTr="0058631E">
        <w:trPr>
          <w:trHeight w:val="5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845A7" w14:textId="0D82A91D" w:rsidR="00972986" w:rsidRPr="00972986" w:rsidRDefault="00972986" w:rsidP="008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4ED75" w14:textId="50E42A12" w:rsidR="00972986" w:rsidRPr="00972986" w:rsidRDefault="00972986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Rozwiązania cyfrowe, opieka zdalna i</w:t>
            </w:r>
            <w:r w:rsidR="006148F3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 </w:t>
            </w: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telemedycyna w </w:t>
            </w:r>
            <w:r w:rsidR="002335C1"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POZ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8AF06" w14:textId="21A79368" w:rsidR="001F79B0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7 godzin dydaktycznych</w:t>
            </w:r>
          </w:p>
          <w:p w14:paraId="2CC6A0E2" w14:textId="60CF143F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(1 dzień)</w:t>
            </w:r>
          </w:p>
        </w:tc>
      </w:tr>
      <w:tr w:rsidR="00972986" w:rsidRPr="00972986" w14:paraId="71A1B599" w14:textId="77777777" w:rsidTr="0058631E">
        <w:trPr>
          <w:trHeight w:val="3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09831" w14:textId="689E7222" w:rsidR="00972986" w:rsidRPr="00972986" w:rsidRDefault="00972986" w:rsidP="008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B59E9" w14:textId="77777777" w:rsidR="00972986" w:rsidRPr="00972986" w:rsidRDefault="00972986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Szczepienia dzieci i dorosłych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7E35CB" w14:textId="34CEC0E4" w:rsidR="001F79B0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16 godzin dydaktycznych</w:t>
            </w:r>
          </w:p>
          <w:p w14:paraId="59C4E568" w14:textId="166F2F81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(2 dni)</w:t>
            </w:r>
          </w:p>
        </w:tc>
      </w:tr>
      <w:tr w:rsidR="00972986" w:rsidRPr="00972986" w14:paraId="54C0CCC1" w14:textId="77777777" w:rsidTr="0058631E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C0A138" w14:textId="218D6FD3" w:rsidR="00972986" w:rsidRPr="00972986" w:rsidRDefault="00972986" w:rsidP="008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F5DE3F" w14:textId="42D8E772" w:rsidR="00972986" w:rsidRPr="00972986" w:rsidRDefault="00972986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Postępowanie w nadwadze i otyłości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ABAE2" w14:textId="7ACAC8EF" w:rsidR="001F79B0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15 godzin dydaktycznych</w:t>
            </w:r>
          </w:p>
          <w:p w14:paraId="465C0F39" w14:textId="7EE273A0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(2 dni)</w:t>
            </w:r>
          </w:p>
        </w:tc>
      </w:tr>
      <w:tr w:rsidR="00972986" w:rsidRPr="00972986" w14:paraId="058476DD" w14:textId="77777777" w:rsidTr="0058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BFA28" w14:textId="4A07B397" w:rsidR="00972986" w:rsidRPr="00972986" w:rsidRDefault="00972986" w:rsidP="008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38958A" w14:textId="5C2ED50C" w:rsidR="00972986" w:rsidRPr="00972986" w:rsidRDefault="00972986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Wybrane problemy stomatologiczne dla lekarzy </w:t>
            </w:r>
            <w:r w:rsidR="006148F3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POZ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8A919" w14:textId="508B7E6C" w:rsidR="001F79B0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7,5 godzin</w:t>
            </w:r>
            <w:r w:rsidR="001F79B0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y</w:t>
            </w: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 dydaktyczn</w:t>
            </w:r>
            <w:r w:rsidR="001F79B0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ej</w:t>
            </w:r>
          </w:p>
          <w:p w14:paraId="03CDB424" w14:textId="0F605063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(1 dzień)</w:t>
            </w:r>
          </w:p>
        </w:tc>
      </w:tr>
      <w:tr w:rsidR="00972986" w:rsidRPr="00972986" w14:paraId="209B3096" w14:textId="77777777" w:rsidTr="0058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D0AF16" w14:textId="24817BB4" w:rsidR="00972986" w:rsidRPr="00972986" w:rsidRDefault="00972986" w:rsidP="008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D9BEAC" w14:textId="51A32DC3" w:rsidR="00972986" w:rsidRPr="00972986" w:rsidRDefault="00972986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Wybrane zagadnienia zdrowia publicznego w </w:t>
            </w:r>
            <w:r w:rsidR="002335C1"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POZ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18E6D2" w14:textId="127DC9FB" w:rsidR="001F79B0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8 godzin dydaktycznych</w:t>
            </w:r>
          </w:p>
          <w:p w14:paraId="4974CAF7" w14:textId="6A7C1AB1" w:rsidR="00972986" w:rsidRPr="00972986" w:rsidRDefault="00972986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(1 dzień)</w:t>
            </w:r>
          </w:p>
        </w:tc>
      </w:tr>
      <w:tr w:rsidR="00AF56C9" w:rsidRPr="00972986" w14:paraId="79F83FEE" w14:textId="77777777" w:rsidTr="0058631E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D9701" w14:textId="167365AF" w:rsidR="00AF56C9" w:rsidRPr="00972986" w:rsidRDefault="00AF56C9" w:rsidP="008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6FF77" w14:textId="4884ACFD" w:rsidR="00AF56C9" w:rsidRPr="00972986" w:rsidRDefault="001F79B0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S</w:t>
            </w:r>
            <w:r w:rsidR="00AF56C9"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 xml:space="preserve">prawdzian 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36CF9" w14:textId="3708F202" w:rsidR="00AF56C9" w:rsidRPr="00972986" w:rsidRDefault="00AF56C9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  <w:t>115 minut</w:t>
            </w:r>
          </w:p>
        </w:tc>
      </w:tr>
      <w:tr w:rsidR="009C2701" w:rsidRPr="00972986" w14:paraId="45E770FA" w14:textId="77777777" w:rsidTr="0058631E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57A29" w14:textId="77777777" w:rsidR="009C2701" w:rsidRPr="00972986" w:rsidRDefault="009C2701" w:rsidP="0097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</w:p>
        </w:tc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C28A6" w14:textId="47804B23" w:rsidR="009C2701" w:rsidRPr="00972986" w:rsidRDefault="009C2701" w:rsidP="00B0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C48F7" w14:textId="7EBA665D" w:rsidR="001F79B0" w:rsidRDefault="009C2701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pl-PL"/>
                <w14:ligatures w14:val="none"/>
              </w:rPr>
              <w:t>80 godzin dydaktycznych</w:t>
            </w:r>
          </w:p>
          <w:p w14:paraId="1CF03329" w14:textId="745BDD0E" w:rsidR="009C2701" w:rsidRPr="00972986" w:rsidRDefault="009C2701" w:rsidP="001F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97298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pl-PL"/>
                <w14:ligatures w14:val="none"/>
              </w:rPr>
              <w:t>(10 dni)</w:t>
            </w:r>
          </w:p>
        </w:tc>
      </w:tr>
    </w:tbl>
    <w:p w14:paraId="5BB020B6" w14:textId="77777777" w:rsidR="00EF1BEA" w:rsidRDefault="00EF1BEA" w:rsidP="00EF1BE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1A6051" w14:textId="04E837C5" w:rsidR="00972986" w:rsidRPr="00147493" w:rsidRDefault="00972986" w:rsidP="0097298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474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Wykaz umiejętności</w:t>
      </w:r>
    </w:p>
    <w:p w14:paraId="67EDCEA7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1DC498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ukończeniu kursu lekarz posiada umiejętności w zakresie:</w:t>
      </w:r>
    </w:p>
    <w:p w14:paraId="760BD295" w14:textId="059486B8" w:rsidR="00972986" w:rsidRPr="00972986" w:rsidRDefault="00972986" w:rsidP="00972986">
      <w:pPr>
        <w:numPr>
          <w:ilvl w:val="0"/>
          <w:numId w:val="22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świadczeń zdrowotnych obejmujących:</w:t>
      </w:r>
    </w:p>
    <w:p w14:paraId="3E9A9664" w14:textId="5ADD761E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wdrażanie efektywnych działań profilaktycznych realizowanych w </w:t>
      </w:r>
      <w:r w:rsidR="002335C1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4B884255" w14:textId="3284D4CB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kwalifikacj</w:t>
      </w:r>
      <w:r w:rsidR="005A7C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szczepień dzieci i dorosłych,</w:t>
      </w:r>
    </w:p>
    <w:p w14:paraId="4565A613" w14:textId="77777777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przeprowadzenie porady profilaktycznej u pacjenta dorosłego,</w:t>
      </w:r>
    </w:p>
    <w:p w14:paraId="67A0EFA8" w14:textId="7C003AA9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interpretacj</w:t>
      </w:r>
      <w:r w:rsidR="005A7C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badań laboratoryjnych </w:t>
      </w:r>
      <w:r w:rsidR="00C322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obrazowych</w:t>
      </w:r>
      <w:r w:rsidR="00C322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</w:t>
      </w:r>
      <w:proofErr w:type="spellStart"/>
      <w:r w:rsidR="00C322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nieobrazowych</w:t>
      </w:r>
      <w:proofErr w:type="spellEnd"/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416E82F" w14:textId="214FBD3E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efektywną współpracę w koordynacji działań zespołu profesjonalistów podstawowej i</w:t>
      </w:r>
      <w:r w:rsidR="00501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specjalistycznej opieki zdrowotnej,</w:t>
      </w:r>
    </w:p>
    <w:p w14:paraId="1DD618FC" w14:textId="77777777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współpracę w efektywnym wykorzystywaniu zasobów systemu opieki zdrowotnej,</w:t>
      </w:r>
    </w:p>
    <w:p w14:paraId="39894115" w14:textId="77777777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zarządzanie informacją i dokumentacją medyczną,</w:t>
      </w:r>
    </w:p>
    <w:p w14:paraId="61928BAF" w14:textId="45A75904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bieżącą ocenę </w:t>
      </w:r>
      <w:r w:rsidR="00806793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sprawowanej opieki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zapewnianie </w:t>
      </w:r>
      <w:r w:rsidR="00806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jej odpowiedniej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jakości,</w:t>
      </w:r>
    </w:p>
    <w:p w14:paraId="4E05963C" w14:textId="77777777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systematycznym zapewnianiu bezpieczeństwa pacjenta i lekarza,</w:t>
      </w:r>
    </w:p>
    <w:p w14:paraId="47615795" w14:textId="77777777" w:rsidR="00972986" w:rsidRPr="00972986" w:rsidRDefault="00972986" w:rsidP="0097298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opracowanie Indywidualnego Planu Opieki Medycznej;</w:t>
      </w:r>
    </w:p>
    <w:p w14:paraId="7C69DC85" w14:textId="77777777" w:rsidR="00972986" w:rsidRPr="00972986" w:rsidRDefault="00972986" w:rsidP="00972986">
      <w:pPr>
        <w:numPr>
          <w:ilvl w:val="0"/>
          <w:numId w:val="22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wszechstronnego podejścia holistycznego obejmującego:</w:t>
      </w:r>
    </w:p>
    <w:p w14:paraId="043DE204" w14:textId="77777777" w:rsidR="00972986" w:rsidRPr="00972986" w:rsidRDefault="00972986" w:rsidP="00972986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jednoczesne zarządzanie wieloma problemami zdrowotnymi pacjenta,</w:t>
      </w:r>
    </w:p>
    <w:p w14:paraId="55146521" w14:textId="77777777" w:rsidR="00972986" w:rsidRPr="00972986" w:rsidRDefault="00972986" w:rsidP="00972986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koordynacji elementów leczenia, rehabilitacji i opieki paliatywnej;</w:t>
      </w:r>
    </w:p>
    <w:p w14:paraId="0A788D3D" w14:textId="664EF947" w:rsidR="00972986" w:rsidRPr="00972986" w:rsidRDefault="00972986" w:rsidP="00972986">
      <w:pPr>
        <w:numPr>
          <w:ilvl w:val="0"/>
          <w:numId w:val="22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znajomości ogólnych zasad postępowania w </w:t>
      </w:r>
      <w:r w:rsidR="002335C1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obejmujących:</w:t>
      </w:r>
    </w:p>
    <w:p w14:paraId="4DCF265D" w14:textId="73469ACE" w:rsidR="00972986" w:rsidRPr="00972986" w:rsidRDefault="00972986" w:rsidP="00972986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wybran</w:t>
      </w:r>
      <w:r w:rsidR="008A4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schorze</w:t>
      </w:r>
      <w:r w:rsidR="008A4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nia,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szczególności w zakresie stomatologii, nadwagi i otyłości</w:t>
      </w:r>
      <w:r w:rsidR="00F41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chorób zakaźnych,</w:t>
      </w:r>
    </w:p>
    <w:p w14:paraId="1EFFA962" w14:textId="64FE0259" w:rsidR="00972986" w:rsidRPr="00972986" w:rsidRDefault="00972986" w:rsidP="00972986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</w:t>
      </w:r>
      <w:r w:rsidR="00F413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zasad:</w:t>
      </w:r>
    </w:p>
    <w:p w14:paraId="5111E825" w14:textId="77777777" w:rsidR="00972986" w:rsidRPr="00972986" w:rsidRDefault="00972986" w:rsidP="00972986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zapewniania opieki zdrowotnej nad świadczeniobiorcą i jego rodziną,</w:t>
      </w:r>
    </w:p>
    <w:p w14:paraId="3703C196" w14:textId="77777777" w:rsidR="00972986" w:rsidRPr="00972986" w:rsidRDefault="00972986" w:rsidP="00972986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koordynacji opieki zdrowotnej nad świadczeniobiorcą w systemie ochrony zdrowia,</w:t>
      </w:r>
    </w:p>
    <w:p w14:paraId="262671C8" w14:textId="77777777" w:rsidR="00972986" w:rsidRPr="00972986" w:rsidRDefault="00972986" w:rsidP="00972986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określania potrzeb oraz ustalania priorytetów zdrowotnych populacji objętej opieką oraz wdrażania działań profilaktycznych,</w:t>
      </w:r>
    </w:p>
    <w:p w14:paraId="2BE7DAC7" w14:textId="3611251B" w:rsidR="00972986" w:rsidRPr="00972986" w:rsidRDefault="00972986" w:rsidP="00972986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zapewniania profilaktycznej opieki zdrowotnej oraz promocji zdrowia dostosowanych do</w:t>
      </w:r>
      <w:r w:rsidR="005539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potrzeb różnych grup społeczeństwa,</w:t>
      </w:r>
    </w:p>
    <w:p w14:paraId="78C0C4F4" w14:textId="6600023E" w:rsidR="00972986" w:rsidRPr="00972986" w:rsidRDefault="00972986" w:rsidP="00972986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zapewniania edukacji świadczeniobiorcy </w:t>
      </w:r>
      <w:r w:rsidR="008605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temat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odpowiedzialności za własne zdrowie i</w:t>
      </w:r>
      <w:r w:rsidR="000403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kształtowania świadomości prozdrowotnej, w tym </w:t>
      </w:r>
      <w:r w:rsidR="00E250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wdrażania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działań profilaktycznych,</w:t>
      </w:r>
    </w:p>
    <w:p w14:paraId="1650BB7B" w14:textId="77777777" w:rsidR="00972986" w:rsidRPr="00972986" w:rsidRDefault="00972986" w:rsidP="00972986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monitorowania skutków wdrożonych działań edukacyjnych lub profilaktycznych.</w:t>
      </w:r>
    </w:p>
    <w:p w14:paraId="32351475" w14:textId="77777777" w:rsidR="00972986" w:rsidRPr="00972986" w:rsidRDefault="00972986" w:rsidP="009729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5E9DE0" w14:textId="77777777" w:rsidR="00972986" w:rsidRPr="0026751C" w:rsidRDefault="00972986" w:rsidP="0097298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5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Warunki ukończenia kursu </w:t>
      </w:r>
    </w:p>
    <w:p w14:paraId="7DDB7E40" w14:textId="77777777" w:rsidR="00972986" w:rsidRPr="00972986" w:rsidRDefault="00972986" w:rsidP="0097298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876252" w14:textId="1D17019E" w:rsidR="00972986" w:rsidRPr="00972986" w:rsidRDefault="00972986" w:rsidP="0097298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Warunk</w:t>
      </w:r>
      <w:r w:rsidR="00EC03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ukończenia kursu </w:t>
      </w:r>
      <w:r w:rsidR="00EC03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są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5750B" w:rsidRPr="00C575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potwierdzenie uczestnictwa w zajęciach </w:t>
      </w:r>
      <w:r w:rsidR="00F019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organizatora kursu </w:t>
      </w:r>
      <w:r w:rsidR="00C5750B" w:rsidRPr="00C575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zaliczenie sprawdzianu </w:t>
      </w:r>
      <w:r w:rsidR="00F019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</w:t>
      </w:r>
      <w:r w:rsidR="00F0199F" w:rsidRPr="00F019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kart</w:t>
      </w:r>
      <w:r w:rsidR="00F019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F0199F" w:rsidRPr="00F019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przebiegu kursu</w:t>
      </w:r>
      <w:r w:rsidR="00C575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Sprawdzian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D2A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</w:t>
      </w:r>
      <w:r w:rsidR="00C06865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przeprowadz</w:t>
      </w:r>
      <w:r w:rsidR="00C068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C06865"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C068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y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zrealizowaniu planu nauczania</w:t>
      </w:r>
      <w:r w:rsidR="007E6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Sprawdzian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trwa 115 minut</w:t>
      </w:r>
      <w:r w:rsidR="00EE65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składa się z 90 pytań przygotowanych przez komisję utworzoną </w:t>
      </w:r>
      <w:r w:rsidR="00EE65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</w:t>
      </w:r>
      <w:r w:rsidR="002917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</w:t>
      </w:r>
      <w:r w:rsidR="004745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atora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kurs</w:t>
      </w:r>
      <w:r w:rsidR="004745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uwzględniających pięć odpowiedzi, w tym jedną prawidłową</w:t>
      </w:r>
      <w:r w:rsidR="00EE65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E65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aliczenie sprawdzianu wymaga udzielenia prawidłowej odpowiedzi na co najmniej 60</w:t>
      </w:r>
      <w:r w:rsidR="00EE65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% pytań. </w:t>
      </w:r>
    </w:p>
    <w:p w14:paraId="2CD3D468" w14:textId="428A963B" w:rsidR="00972986" w:rsidRDefault="00972986" w:rsidP="0097298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Ukończenie kursu potwierdza się zaświadczeniem o ukończeniu kursu w dziedzinie medycyny </w:t>
      </w:r>
      <w:r w:rsidRPr="004745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rodzinnej</w:t>
      </w:r>
      <w:r w:rsidRPr="009729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56E8B18F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3B3E8C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8F7E13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DCFD8B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EF7B0E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EE5A7B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86D748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E3DB64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DB75BC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C746D7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B2F328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E8F3D8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DC1A1D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21B907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EB09CE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13FEA7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9A580F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897099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C5D34C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8F5060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30E4B1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D9D102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8B690F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7857BD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20E485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11B95B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4D6CEA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690FDE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6E085E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91A6D2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943FEA" w14:textId="6567C871" w:rsidR="007D62A8" w:rsidRDefault="007D62A8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 w:type="page"/>
      </w:r>
    </w:p>
    <w:p w14:paraId="598170F7" w14:textId="77777777" w:rsidR="00972AB5" w:rsidRDefault="00972AB5" w:rsidP="00972A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2DC888" w14:textId="157DE3F3" w:rsidR="00972AB5" w:rsidRDefault="000A18A7" w:rsidP="000A18A7">
      <w:pPr>
        <w:tabs>
          <w:tab w:val="left" w:pos="790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ab/>
      </w:r>
      <w:r w:rsidR="00972AB5" w:rsidRPr="00ED49E6">
        <w:rPr>
          <w:rFonts w:ascii="Times New Roman" w:hAnsi="Times New Roman" w:cs="Times New Roman"/>
        </w:rPr>
        <w:t xml:space="preserve">Załącznik </w:t>
      </w:r>
      <w:r w:rsidR="00F527E8">
        <w:rPr>
          <w:rFonts w:ascii="Times New Roman" w:hAnsi="Times New Roman" w:cs="Times New Roman"/>
        </w:rPr>
        <w:t>nr 2</w:t>
      </w:r>
    </w:p>
    <w:p w14:paraId="01E61E25" w14:textId="77777777" w:rsidR="00972AB5" w:rsidRDefault="00972AB5" w:rsidP="00972AB5">
      <w:pPr>
        <w:jc w:val="right"/>
        <w:rPr>
          <w:rFonts w:ascii="Times New Roman" w:hAnsi="Times New Roman" w:cs="Times New Roman"/>
        </w:rPr>
      </w:pPr>
    </w:p>
    <w:p w14:paraId="741F2D28" w14:textId="77777777" w:rsidR="00972AB5" w:rsidRPr="00ED49E6" w:rsidRDefault="00972AB5" w:rsidP="00972AB5">
      <w:pPr>
        <w:jc w:val="right"/>
        <w:rPr>
          <w:rFonts w:ascii="Times New Roman" w:hAnsi="Times New Roman" w:cs="Times New Roman"/>
        </w:rPr>
      </w:pPr>
    </w:p>
    <w:p w14:paraId="6B144ED1" w14:textId="77777777" w:rsidR="00972AB5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5209F71" w14:textId="77777777" w:rsidR="00972AB5" w:rsidRPr="00221239" w:rsidRDefault="00972AB5" w:rsidP="00972AB5">
      <w:pPr>
        <w:spacing w:after="0" w:line="276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WZÓR</w:t>
      </w:r>
    </w:p>
    <w:p w14:paraId="4F915ABC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652D057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20F5E9E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2AD920A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673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</w:t>
      </w:r>
    </w:p>
    <w:p w14:paraId="77C85DC7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nazwa i adres organizatora kursu</w:t>
      </w:r>
    </w:p>
    <w:p w14:paraId="5CC28B76" w14:textId="77777777" w:rsidR="00972AB5" w:rsidRPr="00221239" w:rsidRDefault="00972AB5" w:rsidP="00972AB5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6D0490" w14:textId="77777777" w:rsidR="00972AB5" w:rsidRDefault="00972AB5" w:rsidP="00972AB5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54C1DC" w14:textId="77777777" w:rsidR="00972AB5" w:rsidRDefault="00972AB5" w:rsidP="00972AB5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9DDB93" w14:textId="77777777" w:rsidR="00972AB5" w:rsidRPr="00221239" w:rsidRDefault="00972AB5" w:rsidP="00972AB5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ZAŚWIADCZENIE</w:t>
      </w:r>
    </w:p>
    <w:p w14:paraId="37FDA19F" w14:textId="77777777" w:rsidR="00972AB5" w:rsidRPr="00221239" w:rsidRDefault="00972AB5" w:rsidP="00972AB5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UKOŃCZENIU KURSU W DZIEDZINIE MEDYCYNY RODZINNEJ</w:t>
      </w:r>
    </w:p>
    <w:p w14:paraId="182E171F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39C93E" w14:textId="77777777" w:rsidR="00972AB5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2EA2637" w14:textId="77777777" w:rsidR="00972AB5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C8EBE3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0E507C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Pan(i)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</w:t>
      </w:r>
    </w:p>
    <w:p w14:paraId="2E3289E7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posiadający(-ca) prawo wykonywania zawodu lekarza</w:t>
      </w:r>
    </w:p>
    <w:p w14:paraId="63E12920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numer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</w:t>
      </w: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FF39208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wydane przez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4E361BD7" w14:textId="77777777" w:rsidR="00972AB5" w:rsidRDefault="00972AB5" w:rsidP="00972AB5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odbył(a) w dniach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 </w:t>
      </w: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i ukończył(a)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 wynikiem pozytywnym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CD6E645" w14:textId="77777777" w:rsidR="00972AB5" w:rsidRDefault="00972AB5" w:rsidP="00972AB5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4C8C68" w14:textId="77777777" w:rsidR="00972AB5" w:rsidRPr="00221239" w:rsidRDefault="00972AB5" w:rsidP="00972AB5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123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kurs w dziedzinie medycyny rodzinnej</w:t>
      </w:r>
    </w:p>
    <w:p w14:paraId="32B3331F" w14:textId="77777777" w:rsidR="00972AB5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BCEEBA" w14:textId="77777777" w:rsidR="00972AB5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1F0D78" w14:textId="77777777" w:rsidR="00972AB5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547B66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0EEAD8" w14:textId="77777777" w:rsidR="00972AB5" w:rsidRPr="00221239" w:rsidRDefault="00972AB5" w:rsidP="00972A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50AB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                                                                          …………………………………………</w:t>
      </w:r>
    </w:p>
    <w:p w14:paraId="6B39A5D7" w14:textId="78ED552F" w:rsidR="00D71E5B" w:rsidRPr="00101335" w:rsidRDefault="00972AB5" w:rsidP="000A18A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21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data wydania zaświadczenia</w:t>
      </w:r>
      <w:r w:rsidRPr="001C1FB8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                 </w:t>
      </w:r>
      <w:r w:rsidRPr="00221239">
        <w:rPr>
          <w:rFonts w:ascii="Times New Roman" w:hAnsi="Times New Roman" w:cs="Times New Roman"/>
          <w:kern w:val="0"/>
          <w14:ligatures w14:val="none"/>
        </w:rPr>
        <w:t xml:space="preserve">podpis z podaniem imienia i nazwiska </w:t>
      </w:r>
      <w:r>
        <w:rPr>
          <w:rFonts w:ascii="Times New Roman" w:hAnsi="Times New Roman" w:cs="Times New Roman"/>
          <w:kern w:val="0"/>
          <w14:ligatures w14:val="none"/>
        </w:rPr>
        <w:br/>
        <w:t xml:space="preserve">                                                                                                                  </w:t>
      </w:r>
      <w:r w:rsidRPr="00221239">
        <w:rPr>
          <w:rFonts w:ascii="Times New Roman" w:hAnsi="Times New Roman" w:cs="Times New Roman"/>
          <w:kern w:val="0"/>
          <w14:ligatures w14:val="none"/>
        </w:rPr>
        <w:t>dyrektora organizatora kursu</w:t>
      </w:r>
    </w:p>
    <w:sectPr w:rsidR="00D71E5B" w:rsidRPr="00101335" w:rsidSect="004B3D6B">
      <w:pgSz w:w="11907" w:h="16840" w:code="9"/>
      <w:pgMar w:top="709" w:right="141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49DA2" w14:textId="77777777" w:rsidR="00C514FE" w:rsidRDefault="00C514FE" w:rsidP="00B45350">
      <w:pPr>
        <w:spacing w:after="0" w:line="240" w:lineRule="auto"/>
      </w:pPr>
      <w:r>
        <w:separator/>
      </w:r>
    </w:p>
  </w:endnote>
  <w:endnote w:type="continuationSeparator" w:id="0">
    <w:p w14:paraId="587B128D" w14:textId="77777777" w:rsidR="00C514FE" w:rsidRDefault="00C514FE" w:rsidP="00B4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8D99" w14:textId="77777777" w:rsidR="00C514FE" w:rsidRDefault="00C514FE" w:rsidP="00B45350">
      <w:pPr>
        <w:spacing w:after="0" w:line="240" w:lineRule="auto"/>
      </w:pPr>
      <w:r>
        <w:separator/>
      </w:r>
    </w:p>
  </w:footnote>
  <w:footnote w:type="continuationSeparator" w:id="0">
    <w:p w14:paraId="2B92A9C6" w14:textId="77777777" w:rsidR="00C514FE" w:rsidRDefault="00C514FE" w:rsidP="00B4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4A4"/>
    <w:multiLevelType w:val="singleLevel"/>
    <w:tmpl w:val="18408F2E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FF0013"/>
    <w:multiLevelType w:val="singleLevel"/>
    <w:tmpl w:val="6C70A438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17F84C78"/>
    <w:multiLevelType w:val="hybridMultilevel"/>
    <w:tmpl w:val="FB44E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5B91"/>
    <w:multiLevelType w:val="multilevel"/>
    <w:tmpl w:val="A32C677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19AE5FCD"/>
    <w:multiLevelType w:val="hybridMultilevel"/>
    <w:tmpl w:val="07886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5512"/>
    <w:multiLevelType w:val="hybridMultilevel"/>
    <w:tmpl w:val="CDF4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146D"/>
    <w:multiLevelType w:val="hybridMultilevel"/>
    <w:tmpl w:val="108626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F61C8"/>
    <w:multiLevelType w:val="hybridMultilevel"/>
    <w:tmpl w:val="F0963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41B6"/>
    <w:multiLevelType w:val="hybridMultilevel"/>
    <w:tmpl w:val="EF481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96744"/>
    <w:multiLevelType w:val="hybridMultilevel"/>
    <w:tmpl w:val="A93287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D232E"/>
    <w:multiLevelType w:val="hybridMultilevel"/>
    <w:tmpl w:val="BB12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97477"/>
    <w:multiLevelType w:val="hybridMultilevel"/>
    <w:tmpl w:val="8A30FF06"/>
    <w:lvl w:ilvl="0" w:tplc="2B26D6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7646F9"/>
    <w:multiLevelType w:val="multilevel"/>
    <w:tmpl w:val="CB24C7F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0B51828"/>
    <w:multiLevelType w:val="hybridMultilevel"/>
    <w:tmpl w:val="84B0F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E44FA"/>
    <w:multiLevelType w:val="hybridMultilevel"/>
    <w:tmpl w:val="EC16A798"/>
    <w:lvl w:ilvl="0" w:tplc="4C025F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5536BC"/>
    <w:multiLevelType w:val="hybridMultilevel"/>
    <w:tmpl w:val="1AE8B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3650"/>
    <w:multiLevelType w:val="hybridMultilevel"/>
    <w:tmpl w:val="C884E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11CC8"/>
    <w:multiLevelType w:val="hybridMultilevel"/>
    <w:tmpl w:val="CD5CBB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547A8"/>
    <w:multiLevelType w:val="hybridMultilevel"/>
    <w:tmpl w:val="F376B8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B0661"/>
    <w:multiLevelType w:val="hybridMultilevel"/>
    <w:tmpl w:val="CE4CA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E1B11"/>
    <w:multiLevelType w:val="multilevel"/>
    <w:tmpl w:val="533EED5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48075F1"/>
    <w:multiLevelType w:val="hybridMultilevel"/>
    <w:tmpl w:val="FEE8AEF4"/>
    <w:lvl w:ilvl="0" w:tplc="4C025F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C3002C"/>
    <w:multiLevelType w:val="hybridMultilevel"/>
    <w:tmpl w:val="BBC0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7255B"/>
    <w:multiLevelType w:val="hybridMultilevel"/>
    <w:tmpl w:val="A494306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C5513"/>
    <w:multiLevelType w:val="hybridMultilevel"/>
    <w:tmpl w:val="30D81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25534"/>
    <w:multiLevelType w:val="hybridMultilevel"/>
    <w:tmpl w:val="FBA47232"/>
    <w:lvl w:ilvl="0" w:tplc="641E62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C4E5C"/>
    <w:multiLevelType w:val="hybridMultilevel"/>
    <w:tmpl w:val="580400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9C1655"/>
    <w:multiLevelType w:val="hybridMultilevel"/>
    <w:tmpl w:val="FBE2ADC8"/>
    <w:lvl w:ilvl="0" w:tplc="A2D093F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E65A5B"/>
    <w:multiLevelType w:val="multilevel"/>
    <w:tmpl w:val="F796FF5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897341F"/>
    <w:multiLevelType w:val="hybridMultilevel"/>
    <w:tmpl w:val="543047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C5C50A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5C57F8"/>
    <w:multiLevelType w:val="hybridMultilevel"/>
    <w:tmpl w:val="A3FEB8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BF33FA"/>
    <w:multiLevelType w:val="hybridMultilevel"/>
    <w:tmpl w:val="C1986A72"/>
    <w:lvl w:ilvl="0" w:tplc="2F9CF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356A8"/>
    <w:multiLevelType w:val="hybridMultilevel"/>
    <w:tmpl w:val="5B32E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E2048"/>
    <w:multiLevelType w:val="hybridMultilevel"/>
    <w:tmpl w:val="15D25AC8"/>
    <w:lvl w:ilvl="0" w:tplc="A27E50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5A09C8"/>
    <w:multiLevelType w:val="multilevel"/>
    <w:tmpl w:val="B67C363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61995149">
    <w:abstractNumId w:val="1"/>
    <w:lvlOverride w:ilvl="0">
      <w:startOverride w:val="1"/>
    </w:lvlOverride>
  </w:num>
  <w:num w:numId="2" w16cid:durableId="26879161">
    <w:abstractNumId w:val="0"/>
    <w:lvlOverride w:ilvl="0">
      <w:startOverride w:val="1"/>
    </w:lvlOverride>
  </w:num>
  <w:num w:numId="3" w16cid:durableId="294337437">
    <w:abstractNumId w:val="3"/>
  </w:num>
  <w:num w:numId="4" w16cid:durableId="644898265">
    <w:abstractNumId w:val="16"/>
  </w:num>
  <w:num w:numId="5" w16cid:durableId="969627501">
    <w:abstractNumId w:val="28"/>
  </w:num>
  <w:num w:numId="6" w16cid:durableId="251549015">
    <w:abstractNumId w:val="20"/>
  </w:num>
  <w:num w:numId="7" w16cid:durableId="147527562">
    <w:abstractNumId w:val="26"/>
  </w:num>
  <w:num w:numId="8" w16cid:durableId="879443044">
    <w:abstractNumId w:val="18"/>
  </w:num>
  <w:num w:numId="9" w16cid:durableId="1758136354">
    <w:abstractNumId w:val="30"/>
  </w:num>
  <w:num w:numId="10" w16cid:durableId="1190796823">
    <w:abstractNumId w:val="17"/>
  </w:num>
  <w:num w:numId="11" w16cid:durableId="595796407">
    <w:abstractNumId w:val="4"/>
  </w:num>
  <w:num w:numId="12" w16cid:durableId="42409002">
    <w:abstractNumId w:val="21"/>
  </w:num>
  <w:num w:numId="13" w16cid:durableId="808128718">
    <w:abstractNumId w:val="32"/>
  </w:num>
  <w:num w:numId="14" w16cid:durableId="806973998">
    <w:abstractNumId w:val="15"/>
  </w:num>
  <w:num w:numId="15" w16cid:durableId="1400908075">
    <w:abstractNumId w:val="2"/>
  </w:num>
  <w:num w:numId="16" w16cid:durableId="2063942637">
    <w:abstractNumId w:val="14"/>
  </w:num>
  <w:num w:numId="17" w16cid:durableId="1385836634">
    <w:abstractNumId w:val="5"/>
  </w:num>
  <w:num w:numId="18" w16cid:durableId="1395010820">
    <w:abstractNumId w:val="24"/>
  </w:num>
  <w:num w:numId="19" w16cid:durableId="244338587">
    <w:abstractNumId w:val="12"/>
  </w:num>
  <w:num w:numId="20" w16cid:durableId="1181816382">
    <w:abstractNumId w:val="34"/>
  </w:num>
  <w:num w:numId="21" w16cid:durableId="480006267">
    <w:abstractNumId w:val="6"/>
  </w:num>
  <w:num w:numId="22" w16cid:durableId="1390231616">
    <w:abstractNumId w:val="8"/>
  </w:num>
  <w:num w:numId="23" w16cid:durableId="622732043">
    <w:abstractNumId w:val="7"/>
  </w:num>
  <w:num w:numId="24" w16cid:durableId="610477005">
    <w:abstractNumId w:val="11"/>
  </w:num>
  <w:num w:numId="25" w16cid:durableId="1730031071">
    <w:abstractNumId w:val="33"/>
  </w:num>
  <w:num w:numId="26" w16cid:durableId="205025548">
    <w:abstractNumId w:val="31"/>
  </w:num>
  <w:num w:numId="27" w16cid:durableId="664089534">
    <w:abstractNumId w:val="25"/>
  </w:num>
  <w:num w:numId="28" w16cid:durableId="442461777">
    <w:abstractNumId w:val="22"/>
  </w:num>
  <w:num w:numId="29" w16cid:durableId="2082556296">
    <w:abstractNumId w:val="27"/>
  </w:num>
  <w:num w:numId="30" w16cid:durableId="625045558">
    <w:abstractNumId w:val="29"/>
  </w:num>
  <w:num w:numId="31" w16cid:durableId="742918567">
    <w:abstractNumId w:val="19"/>
  </w:num>
  <w:num w:numId="32" w16cid:durableId="1539972277">
    <w:abstractNumId w:val="10"/>
  </w:num>
  <w:num w:numId="33" w16cid:durableId="488257587">
    <w:abstractNumId w:val="23"/>
  </w:num>
  <w:num w:numId="34" w16cid:durableId="753630336">
    <w:abstractNumId w:val="9"/>
  </w:num>
  <w:num w:numId="35" w16cid:durableId="1766226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50"/>
    <w:rsid w:val="00000F4C"/>
    <w:rsid w:val="00002BAB"/>
    <w:rsid w:val="00010E80"/>
    <w:rsid w:val="00014B9F"/>
    <w:rsid w:val="00014C5F"/>
    <w:rsid w:val="00016642"/>
    <w:rsid w:val="0003725D"/>
    <w:rsid w:val="000373C1"/>
    <w:rsid w:val="0004034C"/>
    <w:rsid w:val="00040A5B"/>
    <w:rsid w:val="00042FB0"/>
    <w:rsid w:val="0005405F"/>
    <w:rsid w:val="00060577"/>
    <w:rsid w:val="00064B36"/>
    <w:rsid w:val="0006544D"/>
    <w:rsid w:val="00065A1E"/>
    <w:rsid w:val="00066ABD"/>
    <w:rsid w:val="000759D9"/>
    <w:rsid w:val="000779B9"/>
    <w:rsid w:val="00083571"/>
    <w:rsid w:val="000911FF"/>
    <w:rsid w:val="0009356C"/>
    <w:rsid w:val="00094EE5"/>
    <w:rsid w:val="000A18A7"/>
    <w:rsid w:val="000A2DE0"/>
    <w:rsid w:val="000A3F65"/>
    <w:rsid w:val="000A4F3C"/>
    <w:rsid w:val="000B5F60"/>
    <w:rsid w:val="000C0E42"/>
    <w:rsid w:val="000C706E"/>
    <w:rsid w:val="000D2ABA"/>
    <w:rsid w:val="000D5732"/>
    <w:rsid w:val="000D6CF2"/>
    <w:rsid w:val="000D7912"/>
    <w:rsid w:val="000E2E2F"/>
    <w:rsid w:val="000E36F8"/>
    <w:rsid w:val="000F16D5"/>
    <w:rsid w:val="000F4CFF"/>
    <w:rsid w:val="00101335"/>
    <w:rsid w:val="00105939"/>
    <w:rsid w:val="00107D4F"/>
    <w:rsid w:val="00112E2A"/>
    <w:rsid w:val="00116F39"/>
    <w:rsid w:val="00120380"/>
    <w:rsid w:val="00121137"/>
    <w:rsid w:val="0012260B"/>
    <w:rsid w:val="001256D6"/>
    <w:rsid w:val="00127F22"/>
    <w:rsid w:val="00140ED0"/>
    <w:rsid w:val="00143199"/>
    <w:rsid w:val="00147493"/>
    <w:rsid w:val="001539DB"/>
    <w:rsid w:val="00156E42"/>
    <w:rsid w:val="00173F36"/>
    <w:rsid w:val="001A1916"/>
    <w:rsid w:val="001A28AA"/>
    <w:rsid w:val="001C1FB8"/>
    <w:rsid w:val="001D5B41"/>
    <w:rsid w:val="001E3EDE"/>
    <w:rsid w:val="001F2F6C"/>
    <w:rsid w:val="001F3FB7"/>
    <w:rsid w:val="001F79B0"/>
    <w:rsid w:val="001F7F8E"/>
    <w:rsid w:val="0020388B"/>
    <w:rsid w:val="00221239"/>
    <w:rsid w:val="002335C1"/>
    <w:rsid w:val="00241830"/>
    <w:rsid w:val="00243167"/>
    <w:rsid w:val="00244173"/>
    <w:rsid w:val="002616A1"/>
    <w:rsid w:val="0026692A"/>
    <w:rsid w:val="0026751C"/>
    <w:rsid w:val="002707D6"/>
    <w:rsid w:val="0027456B"/>
    <w:rsid w:val="0029170C"/>
    <w:rsid w:val="002A7543"/>
    <w:rsid w:val="002B7C19"/>
    <w:rsid w:val="002C29A1"/>
    <w:rsid w:val="002C5CF9"/>
    <w:rsid w:val="002E20CF"/>
    <w:rsid w:val="002E667F"/>
    <w:rsid w:val="002F1DF0"/>
    <w:rsid w:val="00304358"/>
    <w:rsid w:val="00325844"/>
    <w:rsid w:val="0032698C"/>
    <w:rsid w:val="00340A04"/>
    <w:rsid w:val="0034166C"/>
    <w:rsid w:val="003419D6"/>
    <w:rsid w:val="00341D43"/>
    <w:rsid w:val="003429E7"/>
    <w:rsid w:val="00342F60"/>
    <w:rsid w:val="003512FB"/>
    <w:rsid w:val="00351C9A"/>
    <w:rsid w:val="0035356F"/>
    <w:rsid w:val="00354C42"/>
    <w:rsid w:val="003566BE"/>
    <w:rsid w:val="00366643"/>
    <w:rsid w:val="0037013B"/>
    <w:rsid w:val="00377377"/>
    <w:rsid w:val="003A2CB8"/>
    <w:rsid w:val="003B4C6A"/>
    <w:rsid w:val="003C09E9"/>
    <w:rsid w:val="003C27DF"/>
    <w:rsid w:val="003C366E"/>
    <w:rsid w:val="003C4724"/>
    <w:rsid w:val="003C691F"/>
    <w:rsid w:val="003D0BE1"/>
    <w:rsid w:val="003E1D55"/>
    <w:rsid w:val="003E266F"/>
    <w:rsid w:val="003E4B69"/>
    <w:rsid w:val="003F38B4"/>
    <w:rsid w:val="003F434E"/>
    <w:rsid w:val="003F4B79"/>
    <w:rsid w:val="003F6518"/>
    <w:rsid w:val="004011E8"/>
    <w:rsid w:val="00405A1C"/>
    <w:rsid w:val="00410B52"/>
    <w:rsid w:val="00417A99"/>
    <w:rsid w:val="00421053"/>
    <w:rsid w:val="00421380"/>
    <w:rsid w:val="00425A0F"/>
    <w:rsid w:val="00426602"/>
    <w:rsid w:val="00431457"/>
    <w:rsid w:val="00435448"/>
    <w:rsid w:val="004409B3"/>
    <w:rsid w:val="00442DB4"/>
    <w:rsid w:val="00444311"/>
    <w:rsid w:val="004512E7"/>
    <w:rsid w:val="00457721"/>
    <w:rsid w:val="00463E9B"/>
    <w:rsid w:val="00467CE7"/>
    <w:rsid w:val="00472C54"/>
    <w:rsid w:val="0047459F"/>
    <w:rsid w:val="00481480"/>
    <w:rsid w:val="004831F4"/>
    <w:rsid w:val="0048353A"/>
    <w:rsid w:val="0048538B"/>
    <w:rsid w:val="00493548"/>
    <w:rsid w:val="00496F3A"/>
    <w:rsid w:val="004A2DD1"/>
    <w:rsid w:val="004A67F8"/>
    <w:rsid w:val="004B3D6B"/>
    <w:rsid w:val="004C1BD5"/>
    <w:rsid w:val="004D0E96"/>
    <w:rsid w:val="004D1D55"/>
    <w:rsid w:val="004D291F"/>
    <w:rsid w:val="004D4E69"/>
    <w:rsid w:val="004E0711"/>
    <w:rsid w:val="004E18ED"/>
    <w:rsid w:val="004E5D8D"/>
    <w:rsid w:val="004F173F"/>
    <w:rsid w:val="004F1B1C"/>
    <w:rsid w:val="004F625A"/>
    <w:rsid w:val="00501A2A"/>
    <w:rsid w:val="00501E53"/>
    <w:rsid w:val="00502766"/>
    <w:rsid w:val="005037E7"/>
    <w:rsid w:val="00506E58"/>
    <w:rsid w:val="00507B02"/>
    <w:rsid w:val="00510D64"/>
    <w:rsid w:val="005120F8"/>
    <w:rsid w:val="005124A0"/>
    <w:rsid w:val="005271B3"/>
    <w:rsid w:val="00532B5E"/>
    <w:rsid w:val="00542C43"/>
    <w:rsid w:val="005443F0"/>
    <w:rsid w:val="0055392F"/>
    <w:rsid w:val="0055428A"/>
    <w:rsid w:val="0056079A"/>
    <w:rsid w:val="00562E4C"/>
    <w:rsid w:val="00570692"/>
    <w:rsid w:val="00570D00"/>
    <w:rsid w:val="0058631E"/>
    <w:rsid w:val="00595765"/>
    <w:rsid w:val="005970E1"/>
    <w:rsid w:val="005A35B3"/>
    <w:rsid w:val="005A438F"/>
    <w:rsid w:val="005A7CAB"/>
    <w:rsid w:val="005B6D2C"/>
    <w:rsid w:val="005C6743"/>
    <w:rsid w:val="005D2299"/>
    <w:rsid w:val="005E0C20"/>
    <w:rsid w:val="005E3401"/>
    <w:rsid w:val="005E3EBF"/>
    <w:rsid w:val="006028FA"/>
    <w:rsid w:val="00611F48"/>
    <w:rsid w:val="00613C53"/>
    <w:rsid w:val="006148F3"/>
    <w:rsid w:val="0062003B"/>
    <w:rsid w:val="00620C41"/>
    <w:rsid w:val="00632A4A"/>
    <w:rsid w:val="0063647E"/>
    <w:rsid w:val="006547A8"/>
    <w:rsid w:val="00656152"/>
    <w:rsid w:val="00665898"/>
    <w:rsid w:val="0067354E"/>
    <w:rsid w:val="00676577"/>
    <w:rsid w:val="006828DE"/>
    <w:rsid w:val="00682DBA"/>
    <w:rsid w:val="006963DA"/>
    <w:rsid w:val="006A5AD1"/>
    <w:rsid w:val="006D195C"/>
    <w:rsid w:val="006D1BFB"/>
    <w:rsid w:val="006E0A81"/>
    <w:rsid w:val="006E36F4"/>
    <w:rsid w:val="006E3913"/>
    <w:rsid w:val="006E40E5"/>
    <w:rsid w:val="006E651C"/>
    <w:rsid w:val="006F3335"/>
    <w:rsid w:val="006F404E"/>
    <w:rsid w:val="007044CD"/>
    <w:rsid w:val="0071200C"/>
    <w:rsid w:val="007130B4"/>
    <w:rsid w:val="00722E55"/>
    <w:rsid w:val="00730A49"/>
    <w:rsid w:val="00732154"/>
    <w:rsid w:val="007323F8"/>
    <w:rsid w:val="00740D0A"/>
    <w:rsid w:val="00740DE2"/>
    <w:rsid w:val="00742046"/>
    <w:rsid w:val="0074264C"/>
    <w:rsid w:val="007634B0"/>
    <w:rsid w:val="00764277"/>
    <w:rsid w:val="00776C0F"/>
    <w:rsid w:val="00782CC7"/>
    <w:rsid w:val="00793DEB"/>
    <w:rsid w:val="007950C9"/>
    <w:rsid w:val="007957D0"/>
    <w:rsid w:val="007A126F"/>
    <w:rsid w:val="007A77C1"/>
    <w:rsid w:val="007D62A8"/>
    <w:rsid w:val="007E1646"/>
    <w:rsid w:val="007E26BB"/>
    <w:rsid w:val="007E303E"/>
    <w:rsid w:val="007E6D2A"/>
    <w:rsid w:val="007F14D2"/>
    <w:rsid w:val="007F3B32"/>
    <w:rsid w:val="007F6070"/>
    <w:rsid w:val="00802134"/>
    <w:rsid w:val="00806055"/>
    <w:rsid w:val="00806793"/>
    <w:rsid w:val="00807C8A"/>
    <w:rsid w:val="0081053C"/>
    <w:rsid w:val="00812145"/>
    <w:rsid w:val="00815CF2"/>
    <w:rsid w:val="00822CE0"/>
    <w:rsid w:val="00826C22"/>
    <w:rsid w:val="008320E0"/>
    <w:rsid w:val="008538D9"/>
    <w:rsid w:val="00855EEB"/>
    <w:rsid w:val="008605C2"/>
    <w:rsid w:val="0086217E"/>
    <w:rsid w:val="00870CAB"/>
    <w:rsid w:val="0087332B"/>
    <w:rsid w:val="00884AF5"/>
    <w:rsid w:val="0089179F"/>
    <w:rsid w:val="0089229E"/>
    <w:rsid w:val="0089791B"/>
    <w:rsid w:val="008A416E"/>
    <w:rsid w:val="008B2E00"/>
    <w:rsid w:val="008C31CC"/>
    <w:rsid w:val="008C348E"/>
    <w:rsid w:val="008C59CF"/>
    <w:rsid w:val="008D39FF"/>
    <w:rsid w:val="008D3EEE"/>
    <w:rsid w:val="008D550E"/>
    <w:rsid w:val="008D6381"/>
    <w:rsid w:val="008E4A70"/>
    <w:rsid w:val="008F174E"/>
    <w:rsid w:val="009100D9"/>
    <w:rsid w:val="00916323"/>
    <w:rsid w:val="00917854"/>
    <w:rsid w:val="00917CA2"/>
    <w:rsid w:val="00925ABD"/>
    <w:rsid w:val="00931F1A"/>
    <w:rsid w:val="00952964"/>
    <w:rsid w:val="00952C7F"/>
    <w:rsid w:val="009620E1"/>
    <w:rsid w:val="00964141"/>
    <w:rsid w:val="00972986"/>
    <w:rsid w:val="00972AB5"/>
    <w:rsid w:val="00973B55"/>
    <w:rsid w:val="009760D2"/>
    <w:rsid w:val="00976320"/>
    <w:rsid w:val="00976AFB"/>
    <w:rsid w:val="009A44B6"/>
    <w:rsid w:val="009B0185"/>
    <w:rsid w:val="009C2701"/>
    <w:rsid w:val="009C5BF8"/>
    <w:rsid w:val="009D128E"/>
    <w:rsid w:val="009D65EB"/>
    <w:rsid w:val="009E0C95"/>
    <w:rsid w:val="009E2B8C"/>
    <w:rsid w:val="009E354D"/>
    <w:rsid w:val="00A02C9B"/>
    <w:rsid w:val="00A0467A"/>
    <w:rsid w:val="00A04E1F"/>
    <w:rsid w:val="00A147ED"/>
    <w:rsid w:val="00A2500A"/>
    <w:rsid w:val="00A257AB"/>
    <w:rsid w:val="00A25978"/>
    <w:rsid w:val="00A2630E"/>
    <w:rsid w:val="00A276F9"/>
    <w:rsid w:val="00A31107"/>
    <w:rsid w:val="00A316E3"/>
    <w:rsid w:val="00A3321F"/>
    <w:rsid w:val="00A334DD"/>
    <w:rsid w:val="00A46941"/>
    <w:rsid w:val="00A53A98"/>
    <w:rsid w:val="00A53CE1"/>
    <w:rsid w:val="00A53F4E"/>
    <w:rsid w:val="00A568CF"/>
    <w:rsid w:val="00A6113B"/>
    <w:rsid w:val="00A641DD"/>
    <w:rsid w:val="00A74A7D"/>
    <w:rsid w:val="00A8191B"/>
    <w:rsid w:val="00A86C7E"/>
    <w:rsid w:val="00A92DA0"/>
    <w:rsid w:val="00AA24D6"/>
    <w:rsid w:val="00AA5E03"/>
    <w:rsid w:val="00AB2EDD"/>
    <w:rsid w:val="00AB6BF9"/>
    <w:rsid w:val="00AC545B"/>
    <w:rsid w:val="00AD39AC"/>
    <w:rsid w:val="00AE17A8"/>
    <w:rsid w:val="00AE7875"/>
    <w:rsid w:val="00AF149D"/>
    <w:rsid w:val="00AF56C9"/>
    <w:rsid w:val="00AF6470"/>
    <w:rsid w:val="00B02D77"/>
    <w:rsid w:val="00B1594F"/>
    <w:rsid w:val="00B16B52"/>
    <w:rsid w:val="00B34451"/>
    <w:rsid w:val="00B4183B"/>
    <w:rsid w:val="00B4398F"/>
    <w:rsid w:val="00B45350"/>
    <w:rsid w:val="00B45CCC"/>
    <w:rsid w:val="00B75035"/>
    <w:rsid w:val="00B8273C"/>
    <w:rsid w:val="00B87315"/>
    <w:rsid w:val="00B91FAF"/>
    <w:rsid w:val="00B968E9"/>
    <w:rsid w:val="00B9751B"/>
    <w:rsid w:val="00B97D6B"/>
    <w:rsid w:val="00BA2270"/>
    <w:rsid w:val="00BA3493"/>
    <w:rsid w:val="00BA5F2A"/>
    <w:rsid w:val="00BA7EA8"/>
    <w:rsid w:val="00BC58E7"/>
    <w:rsid w:val="00BD114D"/>
    <w:rsid w:val="00BD5134"/>
    <w:rsid w:val="00BF0AA1"/>
    <w:rsid w:val="00C036D2"/>
    <w:rsid w:val="00C06865"/>
    <w:rsid w:val="00C16786"/>
    <w:rsid w:val="00C30857"/>
    <w:rsid w:val="00C3128B"/>
    <w:rsid w:val="00C3216F"/>
    <w:rsid w:val="00C32245"/>
    <w:rsid w:val="00C3224A"/>
    <w:rsid w:val="00C46AE3"/>
    <w:rsid w:val="00C47326"/>
    <w:rsid w:val="00C50051"/>
    <w:rsid w:val="00C514FE"/>
    <w:rsid w:val="00C5264E"/>
    <w:rsid w:val="00C52A40"/>
    <w:rsid w:val="00C5750B"/>
    <w:rsid w:val="00C61455"/>
    <w:rsid w:val="00C67E26"/>
    <w:rsid w:val="00C7085E"/>
    <w:rsid w:val="00C708AD"/>
    <w:rsid w:val="00C76600"/>
    <w:rsid w:val="00C8173C"/>
    <w:rsid w:val="00C828DC"/>
    <w:rsid w:val="00C84730"/>
    <w:rsid w:val="00C85161"/>
    <w:rsid w:val="00CB45FD"/>
    <w:rsid w:val="00CB65AA"/>
    <w:rsid w:val="00CC613D"/>
    <w:rsid w:val="00CD178A"/>
    <w:rsid w:val="00CD7729"/>
    <w:rsid w:val="00CE17AF"/>
    <w:rsid w:val="00CF51A6"/>
    <w:rsid w:val="00D0065D"/>
    <w:rsid w:val="00D12E55"/>
    <w:rsid w:val="00D13994"/>
    <w:rsid w:val="00D2032F"/>
    <w:rsid w:val="00D308CB"/>
    <w:rsid w:val="00D328FE"/>
    <w:rsid w:val="00D504AE"/>
    <w:rsid w:val="00D51D2D"/>
    <w:rsid w:val="00D55B51"/>
    <w:rsid w:val="00D60636"/>
    <w:rsid w:val="00D67AAB"/>
    <w:rsid w:val="00D71E5B"/>
    <w:rsid w:val="00D7524F"/>
    <w:rsid w:val="00D75707"/>
    <w:rsid w:val="00D93FF6"/>
    <w:rsid w:val="00DB1180"/>
    <w:rsid w:val="00DB1A30"/>
    <w:rsid w:val="00DB2CFD"/>
    <w:rsid w:val="00DB5A1A"/>
    <w:rsid w:val="00DB6FBB"/>
    <w:rsid w:val="00DC0123"/>
    <w:rsid w:val="00DC7DCF"/>
    <w:rsid w:val="00DD1BBD"/>
    <w:rsid w:val="00DD48AA"/>
    <w:rsid w:val="00DE7710"/>
    <w:rsid w:val="00E059DB"/>
    <w:rsid w:val="00E1312C"/>
    <w:rsid w:val="00E246D2"/>
    <w:rsid w:val="00E250B0"/>
    <w:rsid w:val="00E42E51"/>
    <w:rsid w:val="00E450AB"/>
    <w:rsid w:val="00E534B1"/>
    <w:rsid w:val="00E54A94"/>
    <w:rsid w:val="00E5561F"/>
    <w:rsid w:val="00E57950"/>
    <w:rsid w:val="00E629A8"/>
    <w:rsid w:val="00E6735F"/>
    <w:rsid w:val="00E72139"/>
    <w:rsid w:val="00E82087"/>
    <w:rsid w:val="00E8374C"/>
    <w:rsid w:val="00E84D9E"/>
    <w:rsid w:val="00E907D1"/>
    <w:rsid w:val="00EA3747"/>
    <w:rsid w:val="00EB5882"/>
    <w:rsid w:val="00EB5A5B"/>
    <w:rsid w:val="00EC0328"/>
    <w:rsid w:val="00EC5CC5"/>
    <w:rsid w:val="00EC7925"/>
    <w:rsid w:val="00ED0AC4"/>
    <w:rsid w:val="00ED49E6"/>
    <w:rsid w:val="00EE3619"/>
    <w:rsid w:val="00EE65A0"/>
    <w:rsid w:val="00EF1BEA"/>
    <w:rsid w:val="00EF2625"/>
    <w:rsid w:val="00EF4120"/>
    <w:rsid w:val="00EF4F43"/>
    <w:rsid w:val="00EF5518"/>
    <w:rsid w:val="00F0199F"/>
    <w:rsid w:val="00F030FE"/>
    <w:rsid w:val="00F03CE7"/>
    <w:rsid w:val="00F04178"/>
    <w:rsid w:val="00F04266"/>
    <w:rsid w:val="00F16340"/>
    <w:rsid w:val="00F30E39"/>
    <w:rsid w:val="00F343A3"/>
    <w:rsid w:val="00F34782"/>
    <w:rsid w:val="00F37D77"/>
    <w:rsid w:val="00F4130E"/>
    <w:rsid w:val="00F41634"/>
    <w:rsid w:val="00F523F4"/>
    <w:rsid w:val="00F527E8"/>
    <w:rsid w:val="00F566B0"/>
    <w:rsid w:val="00F607F6"/>
    <w:rsid w:val="00F617AB"/>
    <w:rsid w:val="00F6359B"/>
    <w:rsid w:val="00F774F7"/>
    <w:rsid w:val="00F82380"/>
    <w:rsid w:val="00F9630B"/>
    <w:rsid w:val="00FA01AC"/>
    <w:rsid w:val="00FA075A"/>
    <w:rsid w:val="00FA5DCF"/>
    <w:rsid w:val="00FA6087"/>
    <w:rsid w:val="00FB1DBB"/>
    <w:rsid w:val="00FC77B2"/>
    <w:rsid w:val="00FE5497"/>
    <w:rsid w:val="00FE5554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118E"/>
  <w15:docId w15:val="{1E9BF59C-EA30-48D1-B2D3-DE2EA14A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453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53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45350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B45350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B4535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F347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A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37D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11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2181-1235-478A-8648-CB4F42AB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Kucharenko</dc:creator>
  <cp:keywords/>
  <dc:description/>
  <cp:lastModifiedBy>Małgorzata Żmieńko</cp:lastModifiedBy>
  <cp:revision>2</cp:revision>
  <cp:lastPrinted>2024-09-13T13:15:00Z</cp:lastPrinted>
  <dcterms:created xsi:type="dcterms:W3CDTF">2024-10-01T08:25:00Z</dcterms:created>
  <dcterms:modified xsi:type="dcterms:W3CDTF">2024-10-01T08:25:00Z</dcterms:modified>
</cp:coreProperties>
</file>