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A963" w14:textId="2ADD6A24" w:rsidR="00492325" w:rsidRPr="00BE1B99" w:rsidRDefault="002B3799" w:rsidP="585275DD">
      <w:pPr>
        <w:pStyle w:val="Teksttreci30"/>
        <w:spacing w:line="360" w:lineRule="auto"/>
        <w:rPr>
          <w:sz w:val="52"/>
          <w:szCs w:val="52"/>
        </w:rPr>
      </w:pPr>
      <w:r w:rsidRPr="4D0DD80F">
        <w:rPr>
          <w:sz w:val="52"/>
          <w:szCs w:val="52"/>
        </w:rPr>
        <w:t>Procedura</w:t>
      </w:r>
      <w:r w:rsidR="00EE1EE6" w:rsidRPr="4D0DD80F">
        <w:rPr>
          <w:sz w:val="52"/>
          <w:szCs w:val="52"/>
        </w:rPr>
        <w:t xml:space="preserve"> realizacji naboru</w:t>
      </w:r>
      <w:r w:rsidR="00DB3BA6" w:rsidRPr="4D0DD80F">
        <w:rPr>
          <w:sz w:val="52"/>
          <w:szCs w:val="52"/>
        </w:rPr>
        <w:t xml:space="preserve"> </w:t>
      </w:r>
      <w:r w:rsidR="00EE1EE6" w:rsidRPr="4D0DD80F">
        <w:rPr>
          <w:sz w:val="52"/>
          <w:szCs w:val="52"/>
        </w:rPr>
        <w:t xml:space="preserve">do </w:t>
      </w:r>
      <w:r w:rsidR="004175FB" w:rsidRPr="4D0DD80F">
        <w:rPr>
          <w:sz w:val="52"/>
          <w:szCs w:val="52"/>
        </w:rPr>
        <w:t>Przedsięwzięcia</w:t>
      </w:r>
      <w:r w:rsidR="00943BEA" w:rsidDel="00943BEA">
        <w:t xml:space="preserve"> </w:t>
      </w:r>
      <w:r>
        <w:br/>
      </w:r>
      <w:bookmarkStart w:id="0" w:name="_Hlk164244402"/>
      <w:r w:rsidR="00346676" w:rsidRPr="4D0DD80F">
        <w:rPr>
          <w:sz w:val="36"/>
          <w:szCs w:val="36"/>
        </w:rPr>
        <w:t>,,Wsparcie infrastrukturalne Centrów Zdrowia Psychicznego dla dorosłych oraz ośrodków / zespołów środowiskowej opieki psychologicznej i psychoterapeutycznej (I poziom referencyjny)”</w:t>
      </w:r>
      <w:r w:rsidR="00492325" w:rsidRPr="4D0DD80F">
        <w:rPr>
          <w:sz w:val="36"/>
          <w:szCs w:val="36"/>
        </w:rPr>
        <w:t xml:space="preserve"> w ramach priorytetu VI Zdrowie </w:t>
      </w:r>
      <w:r w:rsidR="00492325" w:rsidRPr="4D0DD80F">
        <w:rPr>
          <w:sz w:val="36"/>
          <w:szCs w:val="36"/>
          <w:lang w:bidi="pl-PL"/>
        </w:rPr>
        <w:t>Programu Fundusze Europejskie na Infrastrukturę, Klimat, Środowisko 2021-2027 (FE</w:t>
      </w:r>
      <w:r w:rsidR="00DC7BFA" w:rsidRPr="4D0DD80F">
        <w:rPr>
          <w:sz w:val="36"/>
          <w:szCs w:val="36"/>
          <w:lang w:bidi="pl-PL"/>
        </w:rPr>
        <w:t>n</w:t>
      </w:r>
      <w:r w:rsidR="00492325" w:rsidRPr="4D0DD80F">
        <w:rPr>
          <w:sz w:val="36"/>
          <w:szCs w:val="36"/>
          <w:lang w:bidi="pl-PL"/>
        </w:rPr>
        <w:t>IKS)</w:t>
      </w:r>
    </w:p>
    <w:bookmarkEnd w:id="0"/>
    <w:p w14:paraId="20052C63" w14:textId="05CFA9DA" w:rsidR="00A45BF5" w:rsidRPr="007A37AD" w:rsidRDefault="00A45BF5">
      <w:pPr>
        <w:widowControl/>
        <w:spacing w:after="160" w:line="259" w:lineRule="auto"/>
        <w:rPr>
          <w:rFonts w:asciiTheme="minorHAnsi" w:eastAsiaTheme="minorHAnsi" w:hAnsiTheme="minorHAnsi" w:cstheme="minorHAnsi"/>
          <w:color w:val="auto"/>
          <w:lang w:eastAsia="en-US" w:bidi="ar-SA"/>
        </w:rPr>
      </w:pPr>
      <w:r w:rsidRPr="007A37AD">
        <w:rPr>
          <w:rFonts w:asciiTheme="minorHAnsi" w:hAnsiTheme="minorHAnsi" w:cstheme="minorHAnsi"/>
        </w:rPr>
        <w:br w:type="page"/>
      </w:r>
    </w:p>
    <w:sdt>
      <w:sdtPr>
        <w:id w:val="556313209"/>
        <w:docPartObj>
          <w:docPartGallery w:val="Table of Contents"/>
          <w:docPartUnique/>
        </w:docPartObj>
      </w:sdtPr>
      <w:sdtContent>
        <w:p w14:paraId="143F63DD" w14:textId="77777777" w:rsidR="002C4047" w:rsidRPr="007A37AD" w:rsidRDefault="002C4047" w:rsidP="68F7FFDC">
          <w:pPr>
            <w:widowControl/>
            <w:spacing w:after="160" w:line="259" w:lineRule="auto"/>
            <w:rPr>
              <w:rFonts w:asciiTheme="minorHAnsi" w:hAnsiTheme="minorHAnsi" w:cstheme="minorBidi"/>
            </w:rPr>
          </w:pPr>
        </w:p>
        <w:p w14:paraId="72144EFA" w14:textId="331A8F63" w:rsidR="002C4047" w:rsidRPr="000A796B" w:rsidRDefault="00A45BF5" w:rsidP="68F7FFDC">
          <w:pPr>
            <w:widowControl/>
            <w:spacing w:after="160" w:line="259" w:lineRule="auto"/>
            <w:rPr>
              <w:rFonts w:ascii="Lato" w:hAnsi="Lato" w:cstheme="minorBidi"/>
              <w:color w:val="2F5496" w:themeColor="accent1" w:themeShade="BF"/>
              <w:sz w:val="32"/>
              <w:szCs w:val="32"/>
            </w:rPr>
          </w:pPr>
          <w:r w:rsidRPr="000A796B">
            <w:rPr>
              <w:rFonts w:ascii="Lato" w:hAnsi="Lato" w:cstheme="minorBidi"/>
              <w:color w:val="2F5496" w:themeColor="accent1" w:themeShade="BF"/>
              <w:sz w:val="32"/>
              <w:szCs w:val="32"/>
            </w:rPr>
            <w:t>Spis treśc</w:t>
          </w:r>
          <w:r w:rsidR="001D7202" w:rsidRPr="000A796B">
            <w:rPr>
              <w:rFonts w:ascii="Lato" w:hAnsi="Lato" w:cstheme="minorBidi"/>
              <w:color w:val="2F5496" w:themeColor="accent1" w:themeShade="BF"/>
              <w:sz w:val="32"/>
              <w:szCs w:val="32"/>
            </w:rPr>
            <w:t>i</w:t>
          </w:r>
        </w:p>
        <w:p w14:paraId="7B75A1B2" w14:textId="667E7BE6" w:rsidR="00C961AA" w:rsidRDefault="68F7FFDC">
          <w:pPr>
            <w:pStyle w:val="Spistreci1"/>
            <w:tabs>
              <w:tab w:val="right" w:leader="dot" w:pos="912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bidi="ar-SA"/>
              <w14:ligatures w14:val="standardContextual"/>
            </w:rPr>
          </w:pPr>
          <w:r w:rsidRPr="000A796B">
            <w:rPr>
              <w:rFonts w:ascii="Lato" w:hAnsi="Lato"/>
            </w:rPr>
            <w:fldChar w:fldCharType="begin"/>
          </w:r>
          <w:r w:rsidR="00A45BF5" w:rsidRPr="000A796B">
            <w:rPr>
              <w:rFonts w:ascii="Lato" w:hAnsi="Lato"/>
            </w:rPr>
            <w:instrText>TOC \o "1-3" \z \u \h</w:instrText>
          </w:r>
          <w:r w:rsidRPr="000A796B">
            <w:rPr>
              <w:rFonts w:ascii="Lato" w:hAnsi="Lato"/>
            </w:rPr>
            <w:fldChar w:fldCharType="separate"/>
          </w:r>
          <w:hyperlink w:anchor="_Toc210132416" w:history="1">
            <w:r w:rsidR="00C961AA" w:rsidRPr="00246751">
              <w:rPr>
                <w:rStyle w:val="Hipercze"/>
                <w:b/>
                <w:bCs/>
                <w:noProof/>
              </w:rPr>
              <w:t>§ 1 Postanowienia ogólne</w:t>
            </w:r>
            <w:r w:rsidR="00C961AA">
              <w:rPr>
                <w:noProof/>
                <w:webHidden/>
              </w:rPr>
              <w:tab/>
            </w:r>
            <w:r w:rsidR="00C961AA">
              <w:rPr>
                <w:noProof/>
                <w:webHidden/>
              </w:rPr>
              <w:fldChar w:fldCharType="begin"/>
            </w:r>
            <w:r w:rsidR="00C961AA">
              <w:rPr>
                <w:noProof/>
                <w:webHidden/>
              </w:rPr>
              <w:instrText xml:space="preserve"> PAGEREF _Toc210132416 \h </w:instrText>
            </w:r>
            <w:r w:rsidR="00C961AA">
              <w:rPr>
                <w:noProof/>
                <w:webHidden/>
              </w:rPr>
            </w:r>
            <w:r w:rsidR="00C961AA">
              <w:rPr>
                <w:noProof/>
                <w:webHidden/>
              </w:rPr>
              <w:fldChar w:fldCharType="separate"/>
            </w:r>
            <w:r w:rsidR="00C961AA">
              <w:rPr>
                <w:noProof/>
                <w:webHidden/>
              </w:rPr>
              <w:t>3</w:t>
            </w:r>
            <w:r w:rsidR="00C961AA">
              <w:rPr>
                <w:noProof/>
                <w:webHidden/>
              </w:rPr>
              <w:fldChar w:fldCharType="end"/>
            </w:r>
          </w:hyperlink>
        </w:p>
        <w:p w14:paraId="6AC919FB" w14:textId="21F402E8" w:rsidR="00C961AA" w:rsidRDefault="00C961AA">
          <w:pPr>
            <w:pStyle w:val="Spistreci1"/>
            <w:tabs>
              <w:tab w:val="right" w:leader="dot" w:pos="912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bidi="ar-SA"/>
              <w14:ligatures w14:val="standardContextual"/>
            </w:rPr>
          </w:pPr>
          <w:hyperlink w:anchor="_Toc210132417" w:history="1">
            <w:r w:rsidRPr="00246751">
              <w:rPr>
                <w:rStyle w:val="Hipercze"/>
                <w:b/>
                <w:bCs/>
                <w:noProof/>
              </w:rPr>
              <w:t>§ 2 Zakres grantu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_Toc210132417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696D0" w14:textId="55ED70F2" w:rsidR="00C961AA" w:rsidRDefault="00C961AA">
          <w:pPr>
            <w:pStyle w:val="Spistreci1"/>
            <w:tabs>
              <w:tab w:val="right" w:leader="dot" w:pos="912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bidi="ar-SA"/>
              <w14:ligatures w14:val="standardContextual"/>
            </w:rPr>
          </w:pPr>
          <w:hyperlink w:anchor="_Toc210132418" w:history="1">
            <w:r w:rsidRPr="00246751">
              <w:rPr>
                <w:rStyle w:val="Hipercze"/>
                <w:b/>
                <w:bCs/>
                <w:noProof/>
              </w:rPr>
              <w:t>§ 3 Ogłoszenia o naborach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_Toc210132418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4814D" w14:textId="1ACDC6E1" w:rsidR="00C961AA" w:rsidRDefault="00C961AA">
          <w:pPr>
            <w:pStyle w:val="Spistreci1"/>
            <w:tabs>
              <w:tab w:val="right" w:leader="dot" w:pos="912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bidi="ar-SA"/>
              <w14:ligatures w14:val="standardContextual"/>
            </w:rPr>
          </w:pPr>
          <w:hyperlink w:anchor="_Toc210132419" w:history="1">
            <w:r w:rsidRPr="00246751">
              <w:rPr>
                <w:rStyle w:val="Hipercze"/>
                <w:b/>
                <w:bCs/>
                <w:noProof/>
              </w:rPr>
              <w:t>§ 4 Zasady kwalifikacji do dofinansowania Przedsięwzięcia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_Toc210132419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15BB6" w14:textId="14079150" w:rsidR="00C961AA" w:rsidRDefault="00C961AA">
          <w:pPr>
            <w:pStyle w:val="Spistreci1"/>
            <w:tabs>
              <w:tab w:val="right" w:leader="dot" w:pos="912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bidi="ar-SA"/>
              <w14:ligatures w14:val="standardContextual"/>
            </w:rPr>
          </w:pPr>
          <w:hyperlink w:anchor="_Toc210132420" w:history="1">
            <w:r w:rsidRPr="00246751">
              <w:rPr>
                <w:rStyle w:val="Hipercze"/>
                <w:b/>
                <w:bCs/>
                <w:noProof/>
              </w:rPr>
              <w:t>§ 5 Proces naboru do Przedsięwzięcia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_Toc210132420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82EF5" w14:textId="1E2E522D" w:rsidR="00C961AA" w:rsidRDefault="00C961AA">
          <w:pPr>
            <w:pStyle w:val="Spistreci1"/>
            <w:tabs>
              <w:tab w:val="right" w:leader="dot" w:pos="912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bidi="ar-SA"/>
              <w14:ligatures w14:val="standardContextual"/>
            </w:rPr>
          </w:pPr>
          <w:hyperlink w:anchor="_Toc210132421" w:history="1">
            <w:r w:rsidRPr="00246751">
              <w:rPr>
                <w:rStyle w:val="Hipercze"/>
                <w:b/>
                <w:bCs/>
                <w:noProof/>
              </w:rPr>
              <w:t>§ 6 Proces odwoławczy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_Toc210132421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E3EAD" w14:textId="6801BE47" w:rsidR="00C961AA" w:rsidRDefault="00C961AA">
          <w:pPr>
            <w:pStyle w:val="Spistreci1"/>
            <w:tabs>
              <w:tab w:val="right" w:leader="dot" w:pos="912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bidi="ar-SA"/>
              <w14:ligatures w14:val="standardContextual"/>
            </w:rPr>
          </w:pPr>
          <w:hyperlink w:anchor="_Toc210132422" w:history="1">
            <w:r w:rsidRPr="00246751">
              <w:rPr>
                <w:rStyle w:val="Hipercze"/>
                <w:b/>
                <w:bCs/>
                <w:noProof/>
              </w:rPr>
              <w:t>§ 7 Zawieranie Umów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_Toc210132422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74C3C" w14:textId="295A706A" w:rsidR="00C961AA" w:rsidRDefault="00C961AA">
          <w:pPr>
            <w:pStyle w:val="Spistreci1"/>
            <w:tabs>
              <w:tab w:val="right" w:leader="dot" w:pos="912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bidi="ar-SA"/>
              <w14:ligatures w14:val="standardContextual"/>
            </w:rPr>
          </w:pPr>
          <w:hyperlink w:anchor="_Toc210132423" w:history="1">
            <w:r w:rsidRPr="00246751">
              <w:rPr>
                <w:rStyle w:val="Hipercze"/>
                <w:b/>
                <w:bCs/>
                <w:noProof/>
              </w:rPr>
              <w:t>§ 8 Zabezpieczenie prawidłowej realizacji Umowy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_Toc210132423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48E62" w14:textId="02A640B8" w:rsidR="00C961AA" w:rsidRDefault="00C961AA">
          <w:pPr>
            <w:pStyle w:val="Spistreci1"/>
            <w:tabs>
              <w:tab w:val="right" w:leader="dot" w:pos="912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bidi="ar-SA"/>
              <w14:ligatures w14:val="standardContextual"/>
            </w:rPr>
          </w:pPr>
          <w:hyperlink w:anchor="_Toc210132424" w:history="1">
            <w:r w:rsidRPr="00246751">
              <w:rPr>
                <w:rStyle w:val="Hipercze"/>
                <w:b/>
                <w:bCs/>
                <w:noProof/>
              </w:rPr>
              <w:t>§ 9 Prowadzenie korespondencji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_Toc210132424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737B7" w14:textId="03F55455" w:rsidR="00C961AA" w:rsidRDefault="00C961AA">
          <w:pPr>
            <w:pStyle w:val="Spistreci1"/>
            <w:tabs>
              <w:tab w:val="right" w:leader="dot" w:pos="912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bidi="ar-SA"/>
              <w14:ligatures w14:val="standardContextual"/>
            </w:rPr>
          </w:pPr>
          <w:hyperlink w:anchor="_Toc210132425" w:history="1">
            <w:r w:rsidRPr="00246751">
              <w:rPr>
                <w:rStyle w:val="Hipercze"/>
                <w:b/>
                <w:bCs/>
                <w:noProof/>
              </w:rPr>
              <w:t>§ 10 Zasady dotyczące przetwarzania danych osobowych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_Toc210132425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159D3" w14:textId="1E5F1278" w:rsidR="00C961AA" w:rsidRDefault="00C961AA">
          <w:pPr>
            <w:pStyle w:val="Spistreci1"/>
            <w:tabs>
              <w:tab w:val="right" w:leader="dot" w:pos="912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bidi="ar-SA"/>
              <w14:ligatures w14:val="standardContextual"/>
            </w:rPr>
          </w:pPr>
          <w:hyperlink w:anchor="_Toc210132426" w:history="1">
            <w:r w:rsidRPr="00246751">
              <w:rPr>
                <w:rStyle w:val="Hipercze"/>
                <w:b/>
                <w:bCs/>
                <w:noProof/>
              </w:rPr>
              <w:t>§ 11 Przepisy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_Toc210132426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35B0A" w14:textId="658FAE2B" w:rsidR="68F7FFDC" w:rsidRDefault="68F7FFDC" w:rsidP="00A060C6">
          <w:pPr>
            <w:pStyle w:val="Spistreci1"/>
            <w:tabs>
              <w:tab w:val="right" w:leader="dot" w:pos="9120"/>
            </w:tabs>
            <w:rPr>
              <w:rStyle w:val="Hipercze"/>
            </w:rPr>
          </w:pPr>
          <w:r w:rsidRPr="000A796B">
            <w:rPr>
              <w:rFonts w:ascii="Lato" w:hAnsi="Lato"/>
            </w:rPr>
            <w:fldChar w:fldCharType="end"/>
          </w:r>
        </w:p>
      </w:sdtContent>
    </w:sdt>
    <w:p w14:paraId="0B8E9F59" w14:textId="3AC302ED" w:rsidR="00A45BF5" w:rsidRPr="007A37AD" w:rsidRDefault="00A45BF5" w:rsidP="68F7FFDC">
      <w:pPr>
        <w:rPr>
          <w:rFonts w:asciiTheme="minorHAnsi" w:hAnsiTheme="minorHAnsi" w:cstheme="minorBidi"/>
        </w:rPr>
      </w:pPr>
    </w:p>
    <w:p w14:paraId="5516E52D" w14:textId="73FB7740" w:rsidR="00A45BF5" w:rsidRPr="007A37AD" w:rsidRDefault="00A45BF5">
      <w:pPr>
        <w:widowControl/>
        <w:spacing w:after="160" w:line="259" w:lineRule="auto"/>
        <w:rPr>
          <w:rFonts w:asciiTheme="minorHAnsi" w:eastAsiaTheme="minorHAnsi" w:hAnsiTheme="minorHAnsi" w:cstheme="minorHAnsi"/>
          <w:color w:val="auto"/>
          <w:lang w:eastAsia="en-US" w:bidi="ar-SA"/>
        </w:rPr>
      </w:pPr>
    </w:p>
    <w:p w14:paraId="63F1F8F4" w14:textId="77777777" w:rsidR="00146279" w:rsidRPr="007A37AD" w:rsidRDefault="00146279" w:rsidP="00902B89">
      <w:pPr>
        <w:pStyle w:val="Teksttreci21"/>
        <w:shd w:val="clear" w:color="auto" w:fill="auto"/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03247540" w14:textId="77777777" w:rsidR="00A45BF5" w:rsidRPr="007A37AD" w:rsidRDefault="00A45BF5" w:rsidP="00A45BF5">
      <w:pPr>
        <w:pStyle w:val="Bezodstpw"/>
        <w:rPr>
          <w:rFonts w:asciiTheme="minorHAnsi" w:hAnsiTheme="minorHAnsi" w:cstheme="minorHAnsi"/>
        </w:rPr>
      </w:pPr>
      <w:bookmarkStart w:id="1" w:name="bookmark3"/>
    </w:p>
    <w:p w14:paraId="6675A49A" w14:textId="77777777" w:rsidR="007D36FF" w:rsidRPr="007A37AD" w:rsidRDefault="007D36FF">
      <w:pPr>
        <w:widowControl/>
        <w:spacing w:after="160" w:line="259" w:lineRule="auto"/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32"/>
          <w:szCs w:val="32"/>
        </w:rPr>
      </w:pPr>
      <w:r w:rsidRPr="007A37AD">
        <w:rPr>
          <w:rFonts w:asciiTheme="minorHAnsi" w:hAnsiTheme="minorHAnsi" w:cstheme="minorHAnsi"/>
          <w:b/>
          <w:bCs/>
        </w:rPr>
        <w:br w:type="page"/>
      </w:r>
    </w:p>
    <w:p w14:paraId="20AE6A57" w14:textId="6ED7E4BC" w:rsidR="003D7220" w:rsidRPr="007A37AD" w:rsidRDefault="00AA6E5C" w:rsidP="68F7FFDC">
      <w:pPr>
        <w:pStyle w:val="Nagwek1"/>
        <w:spacing w:line="360" w:lineRule="auto"/>
        <w:jc w:val="center"/>
        <w:rPr>
          <w:rFonts w:asciiTheme="minorHAnsi" w:hAnsiTheme="minorHAnsi" w:cstheme="minorBidi"/>
          <w:b/>
          <w:bCs/>
        </w:rPr>
      </w:pPr>
      <w:bookmarkStart w:id="2" w:name="_Toc194038215"/>
      <w:bookmarkStart w:id="3" w:name="_Toc210132416"/>
      <w:r w:rsidRPr="68F7FFDC">
        <w:rPr>
          <w:rFonts w:asciiTheme="minorHAnsi" w:hAnsiTheme="minorHAnsi" w:cstheme="minorBidi"/>
          <w:b/>
          <w:bCs/>
        </w:rPr>
        <w:lastRenderedPageBreak/>
        <w:t>§</w:t>
      </w:r>
      <w:r w:rsidR="007D3CB8" w:rsidRPr="68F7FFDC">
        <w:rPr>
          <w:rFonts w:asciiTheme="minorHAnsi" w:hAnsiTheme="minorHAnsi" w:cstheme="minorBidi"/>
          <w:b/>
          <w:bCs/>
        </w:rPr>
        <w:t xml:space="preserve"> </w:t>
      </w:r>
      <w:r w:rsidRPr="68F7FFDC">
        <w:rPr>
          <w:rFonts w:asciiTheme="minorHAnsi" w:hAnsiTheme="minorHAnsi" w:cstheme="minorBidi"/>
          <w:b/>
          <w:bCs/>
        </w:rPr>
        <w:t>1</w:t>
      </w:r>
      <w:r w:rsidR="00A45BF5" w:rsidRPr="68F7FFDC">
        <w:rPr>
          <w:rFonts w:asciiTheme="minorHAnsi" w:hAnsiTheme="minorHAnsi" w:cstheme="minorBidi"/>
          <w:b/>
          <w:bCs/>
        </w:rPr>
        <w:t xml:space="preserve"> </w:t>
      </w:r>
      <w:r w:rsidR="00EE1EE6" w:rsidRPr="68F7FFDC">
        <w:rPr>
          <w:rFonts w:asciiTheme="minorHAnsi" w:hAnsiTheme="minorHAnsi" w:cstheme="minorBidi"/>
          <w:b/>
          <w:bCs/>
        </w:rPr>
        <w:t>Postanowienia ogólne</w:t>
      </w:r>
      <w:bookmarkEnd w:id="1"/>
      <w:bookmarkEnd w:id="2"/>
      <w:bookmarkEnd w:id="3"/>
    </w:p>
    <w:p w14:paraId="31FD488B" w14:textId="4DA5910A" w:rsidR="00E31F17" w:rsidRPr="00BE1B99" w:rsidRDefault="00295430" w:rsidP="00B5456A">
      <w:pPr>
        <w:pStyle w:val="Teksttreci21"/>
        <w:numPr>
          <w:ilvl w:val="0"/>
          <w:numId w:val="19"/>
        </w:numPr>
        <w:spacing w:before="0" w:after="0" w:line="360" w:lineRule="auto"/>
        <w:jc w:val="both"/>
        <w:rPr>
          <w:sz w:val="24"/>
          <w:szCs w:val="24"/>
        </w:rPr>
      </w:pPr>
      <w:r w:rsidRPr="7CC79115">
        <w:rPr>
          <w:sz w:val="24"/>
          <w:szCs w:val="24"/>
        </w:rPr>
        <w:t>Procedura</w:t>
      </w:r>
      <w:r w:rsidR="008E53F3" w:rsidRPr="7CC79115">
        <w:rPr>
          <w:sz w:val="24"/>
          <w:szCs w:val="24"/>
        </w:rPr>
        <w:t xml:space="preserve"> realizacji naboru do Przedsięwzięcia </w:t>
      </w:r>
      <w:r w:rsidR="00DC7BFA" w:rsidRPr="7CC79115">
        <w:rPr>
          <w:sz w:val="24"/>
          <w:szCs w:val="24"/>
        </w:rPr>
        <w:t>„W</w:t>
      </w:r>
      <w:r w:rsidR="00C90AAC" w:rsidRPr="7CC79115">
        <w:rPr>
          <w:sz w:val="24"/>
          <w:szCs w:val="24"/>
        </w:rPr>
        <w:t>sparcie infrastrukturalne Centrów Zdrowia Psychicznego dla dorosłych oraz ośrodków / zespołów środowiskowej opieki psychologicznej i psychoterapeutycznej (I poziom referencyjny)</w:t>
      </w:r>
      <w:r w:rsidR="00DC7BFA" w:rsidRPr="7CC79115">
        <w:rPr>
          <w:sz w:val="24"/>
          <w:szCs w:val="24"/>
        </w:rPr>
        <w:t>”</w:t>
      </w:r>
      <w:r w:rsidR="00E64D3E" w:rsidRPr="7CC79115">
        <w:rPr>
          <w:sz w:val="24"/>
          <w:szCs w:val="24"/>
        </w:rPr>
        <w:t>,</w:t>
      </w:r>
      <w:r w:rsidR="00533C99">
        <w:rPr>
          <w:sz w:val="24"/>
          <w:szCs w:val="24"/>
        </w:rPr>
        <w:t xml:space="preserve"> </w:t>
      </w:r>
      <w:r w:rsidR="008E53F3" w:rsidRPr="7CC79115">
        <w:rPr>
          <w:sz w:val="24"/>
          <w:szCs w:val="24"/>
        </w:rPr>
        <w:t xml:space="preserve">zwana dalej „procedurą”, </w:t>
      </w:r>
      <w:r w:rsidR="00EE1EE6" w:rsidRPr="7CC79115">
        <w:rPr>
          <w:sz w:val="24"/>
          <w:szCs w:val="24"/>
        </w:rPr>
        <w:t xml:space="preserve"> określa zasady </w:t>
      </w:r>
      <w:r w:rsidR="00DE2A5F" w:rsidRPr="7CC79115">
        <w:rPr>
          <w:sz w:val="24"/>
          <w:szCs w:val="24"/>
        </w:rPr>
        <w:t xml:space="preserve">realizacji Projektu Grantowego i </w:t>
      </w:r>
      <w:r w:rsidR="00EE1EE6" w:rsidRPr="7CC79115">
        <w:rPr>
          <w:sz w:val="24"/>
          <w:szCs w:val="24"/>
        </w:rPr>
        <w:t xml:space="preserve">naboru do </w:t>
      </w:r>
      <w:r w:rsidR="004175FB" w:rsidRPr="7CC79115">
        <w:rPr>
          <w:sz w:val="24"/>
          <w:szCs w:val="24"/>
        </w:rPr>
        <w:t xml:space="preserve">Przedsięwzięć w ramach </w:t>
      </w:r>
      <w:r w:rsidR="00CC197D" w:rsidRPr="7CC79115">
        <w:rPr>
          <w:sz w:val="24"/>
          <w:szCs w:val="24"/>
        </w:rPr>
        <w:t>Projektu</w:t>
      </w:r>
      <w:r w:rsidR="00EE1EE6" w:rsidRPr="7CC79115">
        <w:rPr>
          <w:sz w:val="24"/>
          <w:szCs w:val="24"/>
        </w:rPr>
        <w:t xml:space="preserve"> grantowego </w:t>
      </w:r>
      <w:r w:rsidR="00C90AAC" w:rsidRPr="7CC79115">
        <w:rPr>
          <w:sz w:val="24"/>
          <w:szCs w:val="24"/>
        </w:rPr>
        <w:t>nr FENX.06.01-IP.03-0007/24</w:t>
      </w:r>
      <w:r w:rsidR="00130182" w:rsidRPr="7CC79115">
        <w:rPr>
          <w:sz w:val="24"/>
          <w:szCs w:val="24"/>
        </w:rPr>
        <w:t xml:space="preserve"> </w:t>
      </w:r>
      <w:r w:rsidR="00EE1EE6" w:rsidRPr="7CC79115">
        <w:rPr>
          <w:sz w:val="24"/>
          <w:szCs w:val="24"/>
        </w:rPr>
        <w:t>pod nazwą</w:t>
      </w:r>
      <w:r w:rsidR="00130182" w:rsidRPr="7CC79115">
        <w:rPr>
          <w:sz w:val="24"/>
          <w:szCs w:val="24"/>
        </w:rPr>
        <w:t xml:space="preserve"> ,,</w:t>
      </w:r>
      <w:bookmarkStart w:id="4" w:name="_Hlk192747348"/>
      <w:r w:rsidR="00130182" w:rsidRPr="7CC79115">
        <w:rPr>
          <w:sz w:val="24"/>
          <w:szCs w:val="24"/>
        </w:rPr>
        <w:t>Wsparcie infrastrukturalne Centrów Zdrowia Psychicznego dla dorosłych oraz ośrodków / zespołów środowiskowej opieki psychologicznej i psychoterapeutycznej</w:t>
      </w:r>
      <w:r w:rsidR="00C90AAC" w:rsidRPr="7CC79115">
        <w:rPr>
          <w:sz w:val="24"/>
          <w:szCs w:val="24"/>
        </w:rPr>
        <w:t xml:space="preserve"> </w:t>
      </w:r>
      <w:r w:rsidR="00130182" w:rsidRPr="7CC79115">
        <w:rPr>
          <w:sz w:val="24"/>
          <w:szCs w:val="24"/>
        </w:rPr>
        <w:t>(I poziom referencyjny)”</w:t>
      </w:r>
      <w:r w:rsidR="00EE1EE6" w:rsidRPr="7CC79115">
        <w:rPr>
          <w:sz w:val="24"/>
          <w:szCs w:val="24"/>
        </w:rPr>
        <w:t xml:space="preserve">, </w:t>
      </w:r>
      <w:bookmarkEnd w:id="4"/>
      <w:r w:rsidR="00EE1EE6" w:rsidRPr="7CC79115">
        <w:rPr>
          <w:sz w:val="24"/>
          <w:szCs w:val="24"/>
        </w:rPr>
        <w:t xml:space="preserve">realizowanego w ramach </w:t>
      </w:r>
      <w:r w:rsidR="004175FB" w:rsidRPr="7CC79115">
        <w:rPr>
          <w:rFonts w:eastAsia="Calibri"/>
          <w:color w:val="000000" w:themeColor="text1"/>
          <w:sz w:val="24"/>
          <w:szCs w:val="24"/>
        </w:rPr>
        <w:t>P</w:t>
      </w:r>
      <w:r w:rsidR="00EE1EE6" w:rsidRPr="7CC79115">
        <w:rPr>
          <w:rFonts w:eastAsia="Calibri"/>
          <w:color w:val="000000" w:themeColor="text1"/>
          <w:sz w:val="24"/>
          <w:szCs w:val="24"/>
        </w:rPr>
        <w:t>rogramu Fundusze Europejskie na Infrastrukturę, Klimat, Środowisko 2021-2027</w:t>
      </w:r>
      <w:r w:rsidR="00096B2B" w:rsidRPr="7CC79115">
        <w:rPr>
          <w:rFonts w:eastAsia="Calibri"/>
          <w:color w:val="000000" w:themeColor="text1"/>
          <w:sz w:val="24"/>
          <w:szCs w:val="24"/>
        </w:rPr>
        <w:t>,</w:t>
      </w:r>
      <w:r w:rsidR="00894770" w:rsidRPr="7CC79115">
        <w:rPr>
          <w:rFonts w:eastAsia="Calibri"/>
          <w:color w:val="000000" w:themeColor="text1"/>
          <w:sz w:val="24"/>
          <w:szCs w:val="24"/>
        </w:rPr>
        <w:t xml:space="preserve"> </w:t>
      </w:r>
      <w:r w:rsidR="00FE2470" w:rsidRPr="7CC79115">
        <w:rPr>
          <w:rFonts w:eastAsia="Calibri"/>
          <w:color w:val="000000" w:themeColor="text1"/>
          <w:sz w:val="24"/>
          <w:szCs w:val="24"/>
        </w:rPr>
        <w:t xml:space="preserve">zwanego </w:t>
      </w:r>
      <w:r w:rsidR="00096B2B" w:rsidRPr="7CC79115">
        <w:rPr>
          <w:rFonts w:eastAsia="Calibri"/>
          <w:color w:val="000000" w:themeColor="text1"/>
          <w:sz w:val="24"/>
          <w:szCs w:val="24"/>
        </w:rPr>
        <w:t xml:space="preserve">dalej </w:t>
      </w:r>
      <w:r w:rsidR="00870ED8" w:rsidRPr="7CC79115">
        <w:rPr>
          <w:rFonts w:eastAsia="Calibri"/>
          <w:color w:val="000000" w:themeColor="text1"/>
          <w:sz w:val="24"/>
          <w:szCs w:val="24"/>
        </w:rPr>
        <w:t>„</w:t>
      </w:r>
      <w:r w:rsidR="004175FB" w:rsidRPr="7CC79115">
        <w:rPr>
          <w:rFonts w:eastAsia="Calibri"/>
          <w:color w:val="000000" w:themeColor="text1"/>
          <w:sz w:val="24"/>
          <w:szCs w:val="24"/>
        </w:rPr>
        <w:t>P</w:t>
      </w:r>
      <w:r w:rsidR="00E17D5A" w:rsidRPr="7CC79115">
        <w:rPr>
          <w:rFonts w:eastAsia="Calibri"/>
          <w:color w:val="000000" w:themeColor="text1"/>
          <w:sz w:val="24"/>
          <w:szCs w:val="24"/>
        </w:rPr>
        <w:t xml:space="preserve">rogram </w:t>
      </w:r>
      <w:r w:rsidR="00096B2B" w:rsidRPr="7CC79115">
        <w:rPr>
          <w:rFonts w:eastAsia="Calibri"/>
          <w:color w:val="000000" w:themeColor="text1"/>
          <w:sz w:val="24"/>
          <w:szCs w:val="24"/>
        </w:rPr>
        <w:t>FEnIKS</w:t>
      </w:r>
      <w:r w:rsidR="00E17D5A" w:rsidRPr="7CC79115">
        <w:rPr>
          <w:rFonts w:eastAsia="Calibri"/>
          <w:color w:val="000000" w:themeColor="text1"/>
          <w:sz w:val="24"/>
          <w:szCs w:val="24"/>
        </w:rPr>
        <w:t xml:space="preserve"> 2021-2027</w:t>
      </w:r>
      <w:r w:rsidR="00870ED8" w:rsidRPr="7CC79115">
        <w:rPr>
          <w:rFonts w:eastAsia="Calibri"/>
          <w:color w:val="000000" w:themeColor="text1"/>
          <w:sz w:val="24"/>
          <w:szCs w:val="24"/>
        </w:rPr>
        <w:t>”</w:t>
      </w:r>
      <w:r w:rsidR="00EE1EE6" w:rsidRPr="7CC79115">
        <w:rPr>
          <w:sz w:val="24"/>
          <w:szCs w:val="24"/>
        </w:rPr>
        <w:t>, współfinansowanego ze środków Europejskiego Funduszu Rozwoju Regionalnego</w:t>
      </w:r>
      <w:r w:rsidR="00E64D3E" w:rsidRPr="7CC79115">
        <w:rPr>
          <w:sz w:val="24"/>
          <w:szCs w:val="24"/>
        </w:rPr>
        <w:t>,</w:t>
      </w:r>
      <w:r w:rsidR="00C61312" w:rsidRPr="7CC79115">
        <w:rPr>
          <w:sz w:val="24"/>
          <w:szCs w:val="24"/>
        </w:rPr>
        <w:t xml:space="preserve"> </w:t>
      </w:r>
      <w:r w:rsidR="00FE2470" w:rsidRPr="7CC79115">
        <w:rPr>
          <w:sz w:val="24"/>
          <w:szCs w:val="24"/>
        </w:rPr>
        <w:t xml:space="preserve">zwanego </w:t>
      </w:r>
      <w:r w:rsidR="00C61312" w:rsidRPr="7CC79115">
        <w:rPr>
          <w:sz w:val="24"/>
          <w:szCs w:val="24"/>
        </w:rPr>
        <w:t xml:space="preserve">dalej </w:t>
      </w:r>
      <w:r w:rsidR="004175FB" w:rsidRPr="7CC79115">
        <w:rPr>
          <w:sz w:val="24"/>
          <w:szCs w:val="24"/>
        </w:rPr>
        <w:t>„</w:t>
      </w:r>
      <w:r w:rsidR="00C61312" w:rsidRPr="7CC79115">
        <w:rPr>
          <w:sz w:val="24"/>
          <w:szCs w:val="24"/>
        </w:rPr>
        <w:t>EFRR</w:t>
      </w:r>
      <w:r w:rsidR="004175FB" w:rsidRPr="7CC79115">
        <w:rPr>
          <w:sz w:val="24"/>
          <w:szCs w:val="24"/>
        </w:rPr>
        <w:t>”</w:t>
      </w:r>
      <w:r w:rsidR="00EE1EE6" w:rsidRPr="7CC79115">
        <w:rPr>
          <w:sz w:val="24"/>
          <w:szCs w:val="24"/>
        </w:rPr>
        <w:t xml:space="preserve">, realizowanego na podstawie </w:t>
      </w:r>
      <w:r w:rsidR="00DC7BFA" w:rsidRPr="7CC79115">
        <w:rPr>
          <w:sz w:val="24"/>
          <w:szCs w:val="24"/>
        </w:rPr>
        <w:t xml:space="preserve">Decyzji </w:t>
      </w:r>
      <w:r w:rsidR="00AA6839" w:rsidRPr="7CC79115">
        <w:rPr>
          <w:sz w:val="24"/>
          <w:szCs w:val="24"/>
        </w:rPr>
        <w:t>o</w:t>
      </w:r>
      <w:r w:rsidR="003E0CD8" w:rsidRPr="7CC79115">
        <w:rPr>
          <w:sz w:val="24"/>
          <w:szCs w:val="24"/>
        </w:rPr>
        <w:t> </w:t>
      </w:r>
      <w:r w:rsidR="00AA6839" w:rsidRPr="7CC79115">
        <w:rPr>
          <w:sz w:val="24"/>
          <w:szCs w:val="24"/>
        </w:rPr>
        <w:t>dofinansowani</w:t>
      </w:r>
      <w:r w:rsidR="007B6B45" w:rsidRPr="7CC79115">
        <w:rPr>
          <w:sz w:val="24"/>
          <w:szCs w:val="24"/>
        </w:rPr>
        <w:t>u</w:t>
      </w:r>
      <w:r w:rsidR="00AA6839" w:rsidRPr="7CC79115">
        <w:rPr>
          <w:sz w:val="24"/>
          <w:szCs w:val="24"/>
        </w:rPr>
        <w:t xml:space="preserve"> </w:t>
      </w:r>
      <w:r w:rsidR="00492325" w:rsidRPr="7CC79115">
        <w:rPr>
          <w:sz w:val="24"/>
          <w:szCs w:val="24"/>
        </w:rPr>
        <w:t>projektu grantowego pn. „Wsparcie infrastrukturalne Centrów Zdrowia Psychicznego dla dorosłych oraz ośrodków / zespołów środowiskowej opieki psychologicznej</w:t>
      </w:r>
      <w:r>
        <w:br/>
      </w:r>
      <w:r w:rsidR="00492325" w:rsidRPr="7CC79115">
        <w:rPr>
          <w:sz w:val="24"/>
          <w:szCs w:val="24"/>
        </w:rPr>
        <w:t>i psychoterapeutycznej (I poziom referencyjny)” w ramach priorytetu VI Zdrowie Programu</w:t>
      </w:r>
      <w:r w:rsidR="00F27EAA">
        <w:rPr>
          <w:sz w:val="24"/>
          <w:szCs w:val="24"/>
        </w:rPr>
        <w:t xml:space="preserve"> </w:t>
      </w:r>
      <w:r w:rsidR="00F27EAA" w:rsidRPr="00F27EAA">
        <w:rPr>
          <w:sz w:val="24"/>
          <w:szCs w:val="24"/>
          <w:lang w:bidi="pl-PL"/>
        </w:rPr>
        <w:t>Fundusze Europejskie na Infrastrukturę, Klimat, Środowisko 2021-2027</w:t>
      </w:r>
      <w:r w:rsidR="00492325" w:rsidRPr="7CC79115">
        <w:rPr>
          <w:sz w:val="24"/>
          <w:szCs w:val="24"/>
        </w:rPr>
        <w:t xml:space="preserve"> </w:t>
      </w:r>
      <w:r w:rsidR="00E64D3E" w:rsidRPr="7CC79115">
        <w:rPr>
          <w:sz w:val="24"/>
          <w:szCs w:val="24"/>
        </w:rPr>
        <w:t xml:space="preserve">podjętej przez Ministra Zdrowia </w:t>
      </w:r>
      <w:r w:rsidR="00EE1EE6" w:rsidRPr="7CC79115">
        <w:rPr>
          <w:sz w:val="24"/>
          <w:szCs w:val="24"/>
        </w:rPr>
        <w:t xml:space="preserve">w dniu </w:t>
      </w:r>
      <w:r w:rsidR="00CE29E0" w:rsidRPr="7CC79115">
        <w:rPr>
          <w:sz w:val="24"/>
          <w:szCs w:val="24"/>
        </w:rPr>
        <w:t>2</w:t>
      </w:r>
      <w:r w:rsidR="005759F9" w:rsidRPr="7CC79115">
        <w:rPr>
          <w:sz w:val="24"/>
          <w:szCs w:val="24"/>
        </w:rPr>
        <w:t>8</w:t>
      </w:r>
      <w:r w:rsidR="00A71E2B" w:rsidRPr="7CC79115">
        <w:rPr>
          <w:sz w:val="24"/>
          <w:szCs w:val="24"/>
        </w:rPr>
        <w:t xml:space="preserve"> lutego </w:t>
      </w:r>
      <w:r w:rsidR="00CE29E0" w:rsidRPr="7CC79115">
        <w:rPr>
          <w:sz w:val="24"/>
          <w:szCs w:val="24"/>
        </w:rPr>
        <w:t>202</w:t>
      </w:r>
      <w:r w:rsidR="005759F9" w:rsidRPr="7CC79115">
        <w:rPr>
          <w:sz w:val="24"/>
          <w:szCs w:val="24"/>
        </w:rPr>
        <w:t>5</w:t>
      </w:r>
      <w:r w:rsidR="00CE29E0" w:rsidRPr="7CC79115">
        <w:rPr>
          <w:sz w:val="24"/>
          <w:szCs w:val="24"/>
        </w:rPr>
        <w:t xml:space="preserve"> r.</w:t>
      </w:r>
      <w:r w:rsidR="00492325" w:rsidRPr="7CC79115">
        <w:rPr>
          <w:sz w:val="24"/>
          <w:szCs w:val="24"/>
        </w:rPr>
        <w:t>,</w:t>
      </w:r>
      <w:r w:rsidR="00203673" w:rsidRPr="7CC79115">
        <w:rPr>
          <w:sz w:val="24"/>
          <w:szCs w:val="24"/>
        </w:rPr>
        <w:t xml:space="preserve"> zwanej dalej „</w:t>
      </w:r>
      <w:r w:rsidR="0067603E" w:rsidRPr="7CC79115">
        <w:rPr>
          <w:sz w:val="24"/>
          <w:szCs w:val="24"/>
        </w:rPr>
        <w:t>decyzją</w:t>
      </w:r>
      <w:r w:rsidR="005710B2" w:rsidRPr="7CC79115">
        <w:rPr>
          <w:sz w:val="24"/>
          <w:szCs w:val="24"/>
        </w:rPr>
        <w:t xml:space="preserve"> </w:t>
      </w:r>
      <w:r>
        <w:br/>
      </w:r>
      <w:r w:rsidR="00203673" w:rsidRPr="7CC79115">
        <w:rPr>
          <w:sz w:val="24"/>
          <w:szCs w:val="24"/>
        </w:rPr>
        <w:t>o dofina</w:t>
      </w:r>
      <w:r w:rsidR="006C6004" w:rsidRPr="7CC79115">
        <w:rPr>
          <w:sz w:val="24"/>
          <w:szCs w:val="24"/>
        </w:rPr>
        <w:t>n</w:t>
      </w:r>
      <w:r w:rsidR="00203673" w:rsidRPr="7CC79115">
        <w:rPr>
          <w:sz w:val="24"/>
          <w:szCs w:val="24"/>
        </w:rPr>
        <w:t>sowani</w:t>
      </w:r>
      <w:r w:rsidR="00E64D3E" w:rsidRPr="7CC79115">
        <w:rPr>
          <w:sz w:val="24"/>
          <w:szCs w:val="24"/>
        </w:rPr>
        <w:t>u</w:t>
      </w:r>
      <w:r w:rsidR="00203673" w:rsidRPr="7CC79115">
        <w:rPr>
          <w:sz w:val="24"/>
          <w:szCs w:val="24"/>
        </w:rPr>
        <w:t xml:space="preserve"> projektu”,</w:t>
      </w:r>
      <w:r w:rsidR="00EE1EE6" w:rsidRPr="7CC79115">
        <w:rPr>
          <w:sz w:val="24"/>
          <w:szCs w:val="24"/>
        </w:rPr>
        <w:t xml:space="preserve"> w tym zasady przyznawania </w:t>
      </w:r>
      <w:r w:rsidR="000F3C40">
        <w:rPr>
          <w:sz w:val="24"/>
          <w:szCs w:val="24"/>
        </w:rPr>
        <w:t>G</w:t>
      </w:r>
      <w:r w:rsidR="00EE1EE6" w:rsidRPr="7CC79115">
        <w:rPr>
          <w:sz w:val="24"/>
          <w:szCs w:val="24"/>
        </w:rPr>
        <w:t>rantów realizatorom tego p</w:t>
      </w:r>
      <w:r w:rsidR="00B55F45" w:rsidRPr="7CC79115">
        <w:rPr>
          <w:sz w:val="24"/>
          <w:szCs w:val="24"/>
        </w:rPr>
        <w:t>rojektu</w:t>
      </w:r>
      <w:r w:rsidR="00EE1EE6" w:rsidRPr="7CC79115">
        <w:rPr>
          <w:sz w:val="24"/>
          <w:szCs w:val="24"/>
        </w:rPr>
        <w:t>.</w:t>
      </w:r>
    </w:p>
    <w:p w14:paraId="04300DE5" w14:textId="3B1AA9A4" w:rsidR="007D5645" w:rsidRPr="00BE1B99" w:rsidRDefault="00EE1EE6" w:rsidP="00B5456A">
      <w:pPr>
        <w:pStyle w:val="Teksttreci21"/>
        <w:numPr>
          <w:ilvl w:val="0"/>
          <w:numId w:val="19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Użyte w </w:t>
      </w:r>
      <w:r w:rsidR="00726446" w:rsidRPr="00BE1B99">
        <w:rPr>
          <w:rFonts w:cstheme="minorHAnsi"/>
          <w:sz w:val="24"/>
          <w:szCs w:val="24"/>
        </w:rPr>
        <w:t>procedurze</w:t>
      </w:r>
      <w:r w:rsidRPr="00BE1B99">
        <w:rPr>
          <w:rFonts w:cstheme="minorHAnsi"/>
          <w:sz w:val="24"/>
          <w:szCs w:val="24"/>
        </w:rPr>
        <w:t xml:space="preserve"> określenia oznaczają:</w:t>
      </w:r>
    </w:p>
    <w:p w14:paraId="4E5D8E4C" w14:textId="516C62CB" w:rsidR="004C1ADB" w:rsidRPr="00BE1B99" w:rsidRDefault="007D5645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310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>Grant</w:t>
      </w:r>
      <w:r w:rsidRPr="00BE1B99">
        <w:rPr>
          <w:rFonts w:cstheme="minorHAnsi"/>
          <w:sz w:val="24"/>
          <w:szCs w:val="24"/>
        </w:rPr>
        <w:t xml:space="preserve"> –</w:t>
      </w:r>
      <w:r w:rsidR="004C15A4" w:rsidRPr="00BE1B99">
        <w:rPr>
          <w:rFonts w:cstheme="minorHAnsi"/>
          <w:sz w:val="24"/>
          <w:szCs w:val="24"/>
        </w:rPr>
        <w:t xml:space="preserve"> </w:t>
      </w:r>
      <w:r w:rsidR="0013102E" w:rsidRPr="00BE1B99">
        <w:rPr>
          <w:rFonts w:cstheme="minorHAnsi"/>
          <w:sz w:val="24"/>
          <w:szCs w:val="24"/>
        </w:rPr>
        <w:t xml:space="preserve">środki finansowe </w:t>
      </w:r>
      <w:r w:rsidR="00833043" w:rsidRPr="00BE1B99">
        <w:rPr>
          <w:rFonts w:cstheme="minorHAnsi"/>
          <w:sz w:val="24"/>
          <w:szCs w:val="24"/>
        </w:rPr>
        <w:t>P</w:t>
      </w:r>
      <w:r w:rsidR="0013102E" w:rsidRPr="00BE1B99">
        <w:rPr>
          <w:rFonts w:cstheme="minorHAnsi"/>
          <w:sz w:val="24"/>
          <w:szCs w:val="24"/>
        </w:rPr>
        <w:t>rogramu</w:t>
      </w:r>
      <w:r w:rsidR="004175FB" w:rsidRPr="00BE1B99">
        <w:rPr>
          <w:rFonts w:cstheme="minorHAnsi"/>
          <w:sz w:val="24"/>
          <w:szCs w:val="24"/>
        </w:rPr>
        <w:t xml:space="preserve"> FE</w:t>
      </w:r>
      <w:r w:rsidR="00D36507" w:rsidRPr="00BE1B99">
        <w:rPr>
          <w:rFonts w:cstheme="minorHAnsi"/>
          <w:sz w:val="24"/>
          <w:szCs w:val="24"/>
        </w:rPr>
        <w:t>n</w:t>
      </w:r>
      <w:r w:rsidR="004175FB" w:rsidRPr="00BE1B99">
        <w:rPr>
          <w:rFonts w:cstheme="minorHAnsi"/>
          <w:sz w:val="24"/>
          <w:szCs w:val="24"/>
        </w:rPr>
        <w:t>IKS 2021-2027</w:t>
      </w:r>
      <w:r w:rsidR="0013102E" w:rsidRPr="00BE1B99">
        <w:rPr>
          <w:rFonts w:cstheme="minorHAnsi"/>
          <w:sz w:val="24"/>
          <w:szCs w:val="24"/>
        </w:rPr>
        <w:t xml:space="preserve">, które </w:t>
      </w:r>
      <w:r w:rsidR="00FF5362">
        <w:rPr>
          <w:rFonts w:cstheme="minorHAnsi"/>
          <w:sz w:val="24"/>
          <w:szCs w:val="24"/>
          <w:lang w:bidi="pl-PL"/>
        </w:rPr>
        <w:t xml:space="preserve">Grantodawca </w:t>
      </w:r>
      <w:r w:rsidR="0013102E" w:rsidRPr="00BE1B99">
        <w:rPr>
          <w:rFonts w:cstheme="minorHAnsi"/>
          <w:sz w:val="24"/>
          <w:szCs w:val="24"/>
        </w:rPr>
        <w:t xml:space="preserve">przekazał </w:t>
      </w:r>
      <w:r w:rsidR="00E75206" w:rsidRPr="00BE1B99">
        <w:rPr>
          <w:rFonts w:cstheme="minorHAnsi"/>
          <w:sz w:val="24"/>
          <w:szCs w:val="24"/>
        </w:rPr>
        <w:t>G</w:t>
      </w:r>
      <w:r w:rsidR="0013102E" w:rsidRPr="00BE1B99">
        <w:rPr>
          <w:rFonts w:cstheme="minorHAnsi"/>
          <w:sz w:val="24"/>
          <w:szCs w:val="24"/>
        </w:rPr>
        <w:t xml:space="preserve">rantobiorcy na realizację zadań w ramach </w:t>
      </w:r>
      <w:r w:rsidR="00724567" w:rsidRPr="00BE1B99">
        <w:rPr>
          <w:rFonts w:cstheme="minorHAnsi"/>
          <w:sz w:val="24"/>
          <w:szCs w:val="24"/>
        </w:rPr>
        <w:t xml:space="preserve">Przedsięwzięcia </w:t>
      </w:r>
      <w:r w:rsidR="0013102E" w:rsidRPr="00BE1B99">
        <w:rPr>
          <w:rFonts w:cstheme="minorHAnsi"/>
          <w:sz w:val="24"/>
          <w:szCs w:val="24"/>
        </w:rPr>
        <w:t xml:space="preserve">na podstawie </w:t>
      </w:r>
      <w:r w:rsidR="001D1ECD" w:rsidRPr="00BE1B99">
        <w:rPr>
          <w:rFonts w:cstheme="minorHAnsi"/>
          <w:sz w:val="24"/>
          <w:szCs w:val="24"/>
        </w:rPr>
        <w:t>U</w:t>
      </w:r>
      <w:r w:rsidR="0013102E" w:rsidRPr="00BE1B99">
        <w:rPr>
          <w:rFonts w:cstheme="minorHAnsi"/>
          <w:sz w:val="24"/>
          <w:szCs w:val="24"/>
        </w:rPr>
        <w:t>mowy o</w:t>
      </w:r>
      <w:r w:rsidR="00FA32A0" w:rsidRPr="00BE1B99">
        <w:rPr>
          <w:rFonts w:cstheme="minorHAnsi"/>
          <w:sz w:val="24"/>
          <w:szCs w:val="24"/>
        </w:rPr>
        <w:t> </w:t>
      </w:r>
      <w:r w:rsidR="0013102E" w:rsidRPr="00BE1B99">
        <w:rPr>
          <w:rFonts w:cstheme="minorHAnsi"/>
          <w:sz w:val="24"/>
          <w:szCs w:val="24"/>
        </w:rPr>
        <w:t>powierzenie</w:t>
      </w:r>
      <w:r w:rsidR="00E75206" w:rsidRPr="00BE1B99">
        <w:rPr>
          <w:rFonts w:cstheme="minorHAnsi"/>
          <w:sz w:val="24"/>
          <w:szCs w:val="24"/>
        </w:rPr>
        <w:t xml:space="preserve"> </w:t>
      </w:r>
      <w:r w:rsidR="0013102E" w:rsidRPr="00BE1B99">
        <w:rPr>
          <w:rFonts w:cstheme="minorHAnsi"/>
          <w:sz w:val="24"/>
          <w:szCs w:val="24"/>
        </w:rPr>
        <w:t>grantu</w:t>
      </w:r>
      <w:r w:rsidR="00E64D3E">
        <w:rPr>
          <w:rFonts w:cstheme="minorHAnsi"/>
          <w:sz w:val="24"/>
          <w:szCs w:val="24"/>
        </w:rPr>
        <w:t>, zwanej</w:t>
      </w:r>
      <w:r w:rsidR="001D1ECD" w:rsidRPr="00BE1B99">
        <w:rPr>
          <w:rFonts w:cstheme="minorHAnsi"/>
          <w:sz w:val="24"/>
          <w:szCs w:val="24"/>
        </w:rPr>
        <w:t xml:space="preserve"> dalej </w:t>
      </w:r>
      <w:r w:rsidR="00870ED8" w:rsidRPr="00BE1B99">
        <w:rPr>
          <w:rFonts w:cstheme="minorHAnsi"/>
          <w:sz w:val="24"/>
          <w:szCs w:val="24"/>
        </w:rPr>
        <w:t>„</w:t>
      </w:r>
      <w:r w:rsidR="001D1ECD" w:rsidRPr="00BE1B99">
        <w:rPr>
          <w:rFonts w:cstheme="minorHAnsi"/>
          <w:sz w:val="24"/>
          <w:szCs w:val="24"/>
        </w:rPr>
        <w:t>Umow</w:t>
      </w:r>
      <w:r w:rsidR="00E64D3E">
        <w:rPr>
          <w:rFonts w:cstheme="minorHAnsi"/>
          <w:sz w:val="24"/>
          <w:szCs w:val="24"/>
        </w:rPr>
        <w:t>ą</w:t>
      </w:r>
      <w:r w:rsidR="00870ED8" w:rsidRPr="00BE1B99">
        <w:rPr>
          <w:rFonts w:cstheme="minorHAnsi"/>
          <w:sz w:val="24"/>
          <w:szCs w:val="24"/>
        </w:rPr>
        <w:t>”</w:t>
      </w:r>
      <w:r w:rsidRPr="00BE1B99">
        <w:rPr>
          <w:rFonts w:cstheme="minorHAnsi"/>
          <w:sz w:val="24"/>
          <w:szCs w:val="24"/>
        </w:rPr>
        <w:t>;</w:t>
      </w:r>
    </w:p>
    <w:p w14:paraId="691BA017" w14:textId="6DEDCB16" w:rsidR="007D5645" w:rsidRPr="00BE1B99" w:rsidRDefault="007D5645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310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>Grantobiorca</w:t>
      </w:r>
      <w:r w:rsidRPr="00BE1B99">
        <w:rPr>
          <w:rFonts w:cstheme="minorHAnsi"/>
          <w:sz w:val="24"/>
          <w:szCs w:val="24"/>
        </w:rPr>
        <w:t xml:space="preserve"> – podmiot publiczny</w:t>
      </w:r>
      <w:r w:rsidR="00F303F7">
        <w:rPr>
          <w:rStyle w:val="Odwoanieprzypisudolnego"/>
          <w:rFonts w:cstheme="minorHAnsi"/>
          <w:sz w:val="24"/>
          <w:szCs w:val="24"/>
        </w:rPr>
        <w:footnoteReference w:id="2"/>
      </w:r>
      <w:r w:rsidRPr="00BE1B99">
        <w:rPr>
          <w:rFonts w:cstheme="minorHAnsi"/>
          <w:sz w:val="24"/>
          <w:szCs w:val="24"/>
        </w:rPr>
        <w:t xml:space="preserve"> albo prywatny</w:t>
      </w:r>
      <w:r w:rsidR="00F303F7">
        <w:rPr>
          <w:rStyle w:val="Odwoanieprzypisudolnego"/>
          <w:rFonts w:cstheme="minorHAnsi"/>
          <w:sz w:val="24"/>
          <w:szCs w:val="24"/>
        </w:rPr>
        <w:footnoteReference w:id="3"/>
      </w:r>
      <w:r w:rsidRPr="00BE1B99">
        <w:rPr>
          <w:rFonts w:cstheme="minorHAnsi"/>
          <w:sz w:val="24"/>
          <w:szCs w:val="24"/>
        </w:rPr>
        <w:t>,</w:t>
      </w:r>
      <w:r w:rsidR="0025695D" w:rsidRPr="00BE1B99">
        <w:rPr>
          <w:rFonts w:eastAsia="Arial Unicode MS" w:cstheme="minorHAnsi"/>
          <w:color w:val="000000"/>
          <w:sz w:val="24"/>
          <w:szCs w:val="24"/>
          <w:lang w:eastAsia="pl-PL" w:bidi="pl-PL"/>
        </w:rPr>
        <w:t xml:space="preserve"> </w:t>
      </w:r>
      <w:r w:rsidR="0025695D" w:rsidRPr="00BE1B99">
        <w:rPr>
          <w:rFonts w:cstheme="minorHAnsi"/>
          <w:sz w:val="24"/>
          <w:szCs w:val="24"/>
          <w:lang w:bidi="pl-PL"/>
        </w:rPr>
        <w:t xml:space="preserve">inny niż </w:t>
      </w:r>
      <w:r w:rsidR="00FF5362">
        <w:rPr>
          <w:rFonts w:cstheme="minorHAnsi"/>
          <w:sz w:val="24"/>
          <w:szCs w:val="24"/>
          <w:lang w:bidi="pl-PL"/>
        </w:rPr>
        <w:t xml:space="preserve">Grantodawca </w:t>
      </w:r>
      <w:r w:rsidR="00E75206" w:rsidRPr="00BE1B99">
        <w:rPr>
          <w:rFonts w:cstheme="minorHAnsi"/>
          <w:sz w:val="24"/>
          <w:szCs w:val="24"/>
          <w:lang w:bidi="pl-PL"/>
        </w:rPr>
        <w:t>P</w:t>
      </w:r>
      <w:r w:rsidR="0025695D" w:rsidRPr="00BE1B99">
        <w:rPr>
          <w:rFonts w:cstheme="minorHAnsi"/>
          <w:sz w:val="24"/>
          <w:szCs w:val="24"/>
          <w:lang w:bidi="pl-PL"/>
        </w:rPr>
        <w:t>rojektu grantowego,</w:t>
      </w:r>
      <w:r w:rsidR="00E75206" w:rsidRPr="00BE1B99">
        <w:rPr>
          <w:rFonts w:cstheme="minorHAnsi"/>
          <w:sz w:val="24"/>
          <w:szCs w:val="24"/>
        </w:rPr>
        <w:t xml:space="preserve"> </w:t>
      </w:r>
      <w:r w:rsidR="0013102E" w:rsidRPr="00BE1B99">
        <w:rPr>
          <w:rFonts w:cstheme="minorHAnsi"/>
          <w:sz w:val="24"/>
          <w:szCs w:val="24"/>
        </w:rPr>
        <w:t xml:space="preserve">wybrany w drodze otwartego naboru ogłoszonego przez </w:t>
      </w:r>
      <w:r w:rsidR="00FF5362">
        <w:rPr>
          <w:rFonts w:cstheme="minorHAnsi"/>
          <w:sz w:val="24"/>
          <w:szCs w:val="24"/>
          <w:lang w:bidi="pl-PL"/>
        </w:rPr>
        <w:t xml:space="preserve">Grantodawcę </w:t>
      </w:r>
      <w:r w:rsidR="0013102E" w:rsidRPr="00BE1B99">
        <w:rPr>
          <w:rFonts w:cstheme="minorHAnsi"/>
          <w:sz w:val="24"/>
          <w:szCs w:val="24"/>
        </w:rPr>
        <w:t>w</w:t>
      </w:r>
      <w:r w:rsidR="00FA32A0" w:rsidRPr="00BE1B99">
        <w:rPr>
          <w:rFonts w:cstheme="minorHAnsi"/>
          <w:sz w:val="24"/>
          <w:szCs w:val="24"/>
        </w:rPr>
        <w:t> </w:t>
      </w:r>
      <w:r w:rsidR="0013102E" w:rsidRPr="00BE1B99">
        <w:rPr>
          <w:rFonts w:cstheme="minorHAnsi"/>
          <w:sz w:val="24"/>
          <w:szCs w:val="24"/>
        </w:rPr>
        <w:t>ramach realizacji Projektu</w:t>
      </w:r>
      <w:r w:rsidRPr="00BE1B99">
        <w:rPr>
          <w:rFonts w:cstheme="minorHAnsi"/>
          <w:sz w:val="24"/>
          <w:szCs w:val="24"/>
        </w:rPr>
        <w:t>;</w:t>
      </w:r>
    </w:p>
    <w:p w14:paraId="63D96F57" w14:textId="13D3DE17" w:rsidR="007D5645" w:rsidRPr="00406CCE" w:rsidRDefault="007D5645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310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lastRenderedPageBreak/>
        <w:t>Grantodawca</w:t>
      </w:r>
      <w:r w:rsidRPr="00BE1B99">
        <w:rPr>
          <w:rFonts w:cstheme="minorHAnsi"/>
          <w:sz w:val="24"/>
          <w:szCs w:val="24"/>
        </w:rPr>
        <w:t xml:space="preserve"> </w:t>
      </w:r>
      <w:r w:rsidR="00406CCE" w:rsidRPr="00BE1B99">
        <w:rPr>
          <w:rFonts w:cstheme="minorHAnsi"/>
          <w:sz w:val="24"/>
          <w:szCs w:val="24"/>
        </w:rPr>
        <w:t>– D</w:t>
      </w:r>
      <w:r w:rsidR="00406CCE">
        <w:rPr>
          <w:rFonts w:cstheme="minorHAnsi"/>
          <w:sz w:val="24"/>
          <w:szCs w:val="24"/>
        </w:rPr>
        <w:t xml:space="preserve">epartament </w:t>
      </w:r>
      <w:r w:rsidR="00406CCE" w:rsidRPr="00BE1B99">
        <w:rPr>
          <w:rFonts w:cstheme="minorHAnsi"/>
          <w:sz w:val="24"/>
          <w:szCs w:val="24"/>
        </w:rPr>
        <w:t>Z</w:t>
      </w:r>
      <w:r w:rsidR="00406CCE">
        <w:rPr>
          <w:rFonts w:cstheme="minorHAnsi"/>
          <w:sz w:val="24"/>
          <w:szCs w:val="24"/>
        </w:rPr>
        <w:t xml:space="preserve">drowia </w:t>
      </w:r>
      <w:r w:rsidR="00406CCE" w:rsidRPr="00BE1B99">
        <w:rPr>
          <w:rFonts w:cstheme="minorHAnsi"/>
          <w:sz w:val="24"/>
          <w:szCs w:val="24"/>
        </w:rPr>
        <w:t>P</w:t>
      </w:r>
      <w:r w:rsidR="00406CCE">
        <w:rPr>
          <w:rFonts w:cstheme="minorHAnsi"/>
          <w:sz w:val="24"/>
          <w:szCs w:val="24"/>
        </w:rPr>
        <w:t xml:space="preserve">ublicznego </w:t>
      </w:r>
      <w:r w:rsidR="00406CCE" w:rsidRPr="00BE1B99">
        <w:rPr>
          <w:rFonts w:cstheme="minorHAnsi"/>
          <w:sz w:val="24"/>
          <w:szCs w:val="24"/>
        </w:rPr>
        <w:t>w M</w:t>
      </w:r>
      <w:r w:rsidR="00406CCE">
        <w:rPr>
          <w:rFonts w:cstheme="minorHAnsi"/>
          <w:sz w:val="24"/>
          <w:szCs w:val="24"/>
        </w:rPr>
        <w:t xml:space="preserve">inisterstwie </w:t>
      </w:r>
      <w:r w:rsidR="00406CCE" w:rsidRPr="0045022A">
        <w:rPr>
          <w:rFonts w:cstheme="minorHAnsi"/>
          <w:sz w:val="24"/>
          <w:szCs w:val="24"/>
        </w:rPr>
        <w:t>Zdrowia</w:t>
      </w:r>
      <w:r w:rsidR="00FF5362">
        <w:rPr>
          <w:rFonts w:cstheme="minorHAnsi"/>
          <w:sz w:val="24"/>
          <w:szCs w:val="24"/>
        </w:rPr>
        <w:t xml:space="preserve"> (DZP)</w:t>
      </w:r>
      <w:r w:rsidR="00406CCE" w:rsidRPr="0045022A">
        <w:rPr>
          <w:rFonts w:cstheme="minorHAnsi"/>
          <w:sz w:val="24"/>
          <w:szCs w:val="24"/>
        </w:rPr>
        <w:t xml:space="preserve">, </w:t>
      </w:r>
      <w:r w:rsidR="00406CCE">
        <w:rPr>
          <w:rFonts w:cstheme="minorHAnsi"/>
          <w:sz w:val="24"/>
          <w:szCs w:val="24"/>
        </w:rPr>
        <w:t>będący Beneficjentem</w:t>
      </w:r>
      <w:r w:rsidR="00406CCE" w:rsidRPr="0045022A">
        <w:rPr>
          <w:rFonts w:cstheme="minorHAnsi"/>
          <w:sz w:val="24"/>
          <w:szCs w:val="24"/>
        </w:rPr>
        <w:t xml:space="preserve"> Projekt</w:t>
      </w:r>
      <w:r w:rsidR="00406CCE">
        <w:rPr>
          <w:rFonts w:cstheme="minorHAnsi"/>
          <w:sz w:val="24"/>
          <w:szCs w:val="24"/>
        </w:rPr>
        <w:t>u</w:t>
      </w:r>
      <w:r w:rsidR="00406CCE" w:rsidRPr="0045022A">
        <w:rPr>
          <w:rFonts w:cstheme="minorHAnsi"/>
          <w:sz w:val="24"/>
          <w:szCs w:val="24"/>
        </w:rPr>
        <w:t xml:space="preserve"> grantow</w:t>
      </w:r>
      <w:r w:rsidR="00406CCE">
        <w:rPr>
          <w:rFonts w:cstheme="minorHAnsi"/>
          <w:sz w:val="24"/>
          <w:szCs w:val="24"/>
        </w:rPr>
        <w:t>ego</w:t>
      </w:r>
      <w:r w:rsidR="00406CCE" w:rsidRPr="0045022A">
        <w:rPr>
          <w:rFonts w:cstheme="minorHAnsi"/>
          <w:sz w:val="24"/>
          <w:szCs w:val="24"/>
        </w:rPr>
        <w:t xml:space="preserve"> pn. Wsparcie infrastrukturalne</w:t>
      </w:r>
      <w:r w:rsidR="00406CCE" w:rsidRPr="00BE1B99">
        <w:rPr>
          <w:rFonts w:cstheme="minorHAnsi"/>
          <w:sz w:val="24"/>
          <w:szCs w:val="24"/>
        </w:rPr>
        <w:t xml:space="preserve"> Centrów Zdrowia Psychicznego dla dorosłych oraz ośrodków / zespołów środowiskowej opieki psychologicznej i psychoterapeutycznej (I poziom referencyjny)</w:t>
      </w:r>
      <w:r w:rsidR="00406CCE" w:rsidRPr="00BE1B99" w:rsidDel="00E51360">
        <w:rPr>
          <w:rFonts w:cstheme="minorHAnsi"/>
          <w:sz w:val="24"/>
          <w:szCs w:val="24"/>
        </w:rPr>
        <w:t xml:space="preserve"> </w:t>
      </w:r>
      <w:r w:rsidR="00406CCE" w:rsidRPr="00BE1B99">
        <w:rPr>
          <w:rFonts w:cstheme="minorHAnsi"/>
          <w:sz w:val="24"/>
          <w:szCs w:val="24"/>
        </w:rPr>
        <w:t xml:space="preserve">na podstawie </w:t>
      </w:r>
      <w:r w:rsidR="00406CCE">
        <w:rPr>
          <w:rFonts w:cstheme="minorHAnsi"/>
          <w:sz w:val="24"/>
          <w:szCs w:val="24"/>
        </w:rPr>
        <w:t>decyzji</w:t>
      </w:r>
      <w:r w:rsidR="00406CCE" w:rsidRPr="00BE1B99">
        <w:rPr>
          <w:rFonts w:cstheme="minorHAnsi"/>
          <w:sz w:val="24"/>
          <w:szCs w:val="24"/>
        </w:rPr>
        <w:t xml:space="preserve"> </w:t>
      </w:r>
      <w:r w:rsidR="00406CCE">
        <w:rPr>
          <w:rFonts w:cstheme="minorHAnsi"/>
          <w:sz w:val="24"/>
          <w:szCs w:val="24"/>
        </w:rPr>
        <w:t xml:space="preserve">o dofinansowaniu projektu oraz </w:t>
      </w:r>
      <w:r w:rsidR="00C47D21" w:rsidRPr="00406CCE">
        <w:rPr>
          <w:rFonts w:cstheme="minorHAnsi"/>
          <w:sz w:val="24"/>
          <w:szCs w:val="24"/>
        </w:rPr>
        <w:t xml:space="preserve">podmiot udzielający </w:t>
      </w:r>
      <w:r w:rsidR="000F3C40">
        <w:rPr>
          <w:rFonts w:cstheme="minorHAnsi"/>
          <w:sz w:val="24"/>
          <w:szCs w:val="24"/>
        </w:rPr>
        <w:t>G</w:t>
      </w:r>
      <w:r w:rsidR="00C47D21" w:rsidRPr="00406CCE">
        <w:rPr>
          <w:rFonts w:cstheme="minorHAnsi"/>
          <w:sz w:val="24"/>
          <w:szCs w:val="24"/>
        </w:rPr>
        <w:t xml:space="preserve">rantów na realizację zadań służących osiągnięciu celu </w:t>
      </w:r>
      <w:r w:rsidR="00E75206" w:rsidRPr="00406CCE">
        <w:rPr>
          <w:rFonts w:cstheme="minorHAnsi"/>
          <w:sz w:val="24"/>
          <w:szCs w:val="24"/>
        </w:rPr>
        <w:t>P</w:t>
      </w:r>
      <w:r w:rsidR="00C47D21" w:rsidRPr="00406CCE">
        <w:rPr>
          <w:rFonts w:cstheme="minorHAnsi"/>
          <w:sz w:val="24"/>
          <w:szCs w:val="24"/>
        </w:rPr>
        <w:t>rojektu grantowego</w:t>
      </w:r>
      <w:r w:rsidR="005A4CFA" w:rsidRPr="00406CCE">
        <w:rPr>
          <w:rFonts w:cstheme="minorHAnsi"/>
          <w:sz w:val="24"/>
          <w:szCs w:val="24"/>
        </w:rPr>
        <w:t>;</w:t>
      </w:r>
      <w:r w:rsidR="0045022A" w:rsidRPr="00406CCE">
        <w:rPr>
          <w:rFonts w:ascii="Segoe UI" w:eastAsia="Arial Unicode MS" w:hAnsi="Segoe UI" w:cs="Segoe UI"/>
          <w:color w:val="000000"/>
          <w:sz w:val="18"/>
          <w:szCs w:val="18"/>
          <w:lang w:eastAsia="pl-PL" w:bidi="pl-PL"/>
        </w:rPr>
        <w:t xml:space="preserve"> </w:t>
      </w:r>
    </w:p>
    <w:p w14:paraId="2EDF211F" w14:textId="4869CD02" w:rsidR="009C0164" w:rsidRPr="00BE1B99" w:rsidRDefault="00146795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310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>HP</w:t>
      </w:r>
      <w:r w:rsidR="00ED1947" w:rsidRPr="00BE1B99">
        <w:rPr>
          <w:rFonts w:cstheme="minorHAnsi"/>
          <w:sz w:val="24"/>
          <w:szCs w:val="24"/>
        </w:rPr>
        <w:t xml:space="preserve"> </w:t>
      </w:r>
      <w:r w:rsidR="000C799E" w:rsidRPr="000C799E">
        <w:rPr>
          <w:rFonts w:cstheme="minorHAnsi"/>
          <w:sz w:val="24"/>
          <w:szCs w:val="24"/>
          <w:lang w:bidi="pl-PL"/>
        </w:rPr>
        <w:t>–</w:t>
      </w:r>
      <w:r w:rsidR="001053A0" w:rsidRPr="00BE1B99">
        <w:rPr>
          <w:rFonts w:cstheme="minorHAnsi"/>
          <w:sz w:val="24"/>
          <w:szCs w:val="24"/>
        </w:rPr>
        <w:t xml:space="preserve"> </w:t>
      </w:r>
      <w:r w:rsidR="00ED1947" w:rsidRPr="00BE1B99">
        <w:rPr>
          <w:rFonts w:cstheme="minorHAnsi"/>
          <w:sz w:val="24"/>
          <w:szCs w:val="24"/>
        </w:rPr>
        <w:t xml:space="preserve">harmonogram płatności; </w:t>
      </w:r>
      <w:r w:rsidR="001053A0" w:rsidRPr="00BE1B99">
        <w:rPr>
          <w:rFonts w:cstheme="minorHAnsi"/>
          <w:sz w:val="24"/>
          <w:szCs w:val="24"/>
        </w:rPr>
        <w:t>zestawienie w formie tabelarycznej,</w:t>
      </w:r>
      <w:r w:rsidR="009C0164" w:rsidRPr="00BE1B99">
        <w:rPr>
          <w:rFonts w:cstheme="minorHAnsi"/>
          <w:sz w:val="24"/>
          <w:szCs w:val="24"/>
        </w:rPr>
        <w:t xml:space="preserve"> które określa przebieg realizacji finansowej Przedsięwzięcia w czasie, wskazując przy tym kwotę dofinansowania, formę i terminy wypłaty (zaliczka/refundacja)</w:t>
      </w:r>
      <w:r w:rsidR="00BD4F9C">
        <w:rPr>
          <w:rFonts w:cstheme="minorHAnsi"/>
          <w:sz w:val="24"/>
          <w:szCs w:val="24"/>
        </w:rPr>
        <w:t xml:space="preserve">, </w:t>
      </w:r>
      <w:r w:rsidR="00BD4F9C" w:rsidRPr="00BE1B99">
        <w:rPr>
          <w:rFonts w:cstheme="minorHAnsi"/>
          <w:sz w:val="24"/>
          <w:szCs w:val="24"/>
          <w:lang w:bidi="pl-PL"/>
        </w:rPr>
        <w:t>stanowiący załącznik nr</w:t>
      </w:r>
      <w:r w:rsidR="009243EA">
        <w:rPr>
          <w:rFonts w:cstheme="minorHAnsi"/>
          <w:sz w:val="24"/>
          <w:szCs w:val="24"/>
          <w:lang w:bidi="pl-PL"/>
        </w:rPr>
        <w:t xml:space="preserve"> 12</w:t>
      </w:r>
      <w:r w:rsidR="00BD4F9C" w:rsidRPr="00BE1B99">
        <w:rPr>
          <w:rFonts w:cstheme="minorHAnsi"/>
          <w:sz w:val="24"/>
          <w:szCs w:val="24"/>
          <w:lang w:bidi="pl-PL"/>
        </w:rPr>
        <w:t xml:space="preserve"> do Umowy</w:t>
      </w:r>
      <w:r w:rsidR="00826B60">
        <w:rPr>
          <w:rFonts w:cstheme="minorHAnsi"/>
          <w:sz w:val="24"/>
          <w:szCs w:val="24"/>
          <w:lang w:bidi="pl-PL"/>
        </w:rPr>
        <w:t>;</w:t>
      </w:r>
    </w:p>
    <w:p w14:paraId="27914668" w14:textId="76976980" w:rsidR="007D5645" w:rsidRPr="00BE1B99" w:rsidRDefault="007D5645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310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  <w:lang w:bidi="pl-PL"/>
        </w:rPr>
        <w:t>HRP</w:t>
      </w:r>
      <w:r w:rsidRPr="00BE1B99">
        <w:rPr>
          <w:rFonts w:cstheme="minorHAnsi"/>
          <w:sz w:val="24"/>
          <w:szCs w:val="24"/>
          <w:lang w:bidi="pl-PL"/>
        </w:rPr>
        <w:t xml:space="preserve"> –</w:t>
      </w:r>
      <w:r w:rsidR="00ED1947" w:rsidRPr="00BE1B99">
        <w:rPr>
          <w:rFonts w:cstheme="minorHAnsi"/>
          <w:sz w:val="24"/>
          <w:szCs w:val="24"/>
          <w:lang w:bidi="pl-PL"/>
        </w:rPr>
        <w:t xml:space="preserve"> </w:t>
      </w:r>
      <w:r w:rsidR="0045022A">
        <w:rPr>
          <w:rFonts w:cstheme="minorHAnsi"/>
          <w:sz w:val="24"/>
          <w:szCs w:val="24"/>
          <w:lang w:bidi="pl-PL"/>
        </w:rPr>
        <w:t>H</w:t>
      </w:r>
      <w:r w:rsidR="00ED1947" w:rsidRPr="00BE1B99">
        <w:rPr>
          <w:rFonts w:cstheme="minorHAnsi"/>
          <w:sz w:val="24"/>
          <w:szCs w:val="24"/>
          <w:lang w:bidi="pl-PL"/>
        </w:rPr>
        <w:t xml:space="preserve">armonogram </w:t>
      </w:r>
      <w:r w:rsidR="0045022A">
        <w:rPr>
          <w:rFonts w:cstheme="minorHAnsi"/>
          <w:sz w:val="24"/>
          <w:szCs w:val="24"/>
          <w:lang w:bidi="pl-PL"/>
        </w:rPr>
        <w:t>R</w:t>
      </w:r>
      <w:r w:rsidR="0045022A" w:rsidRPr="00BE1B99">
        <w:rPr>
          <w:rFonts w:cstheme="minorHAnsi"/>
          <w:sz w:val="24"/>
          <w:szCs w:val="24"/>
          <w:lang w:bidi="pl-PL"/>
        </w:rPr>
        <w:t xml:space="preserve">ealizacji </w:t>
      </w:r>
      <w:r w:rsidR="0045022A">
        <w:rPr>
          <w:rFonts w:cstheme="minorHAnsi"/>
          <w:sz w:val="24"/>
          <w:szCs w:val="24"/>
          <w:lang w:bidi="pl-PL"/>
        </w:rPr>
        <w:t>P</w:t>
      </w:r>
      <w:r w:rsidR="0045022A" w:rsidRPr="00BE1B99">
        <w:rPr>
          <w:rFonts w:cstheme="minorHAnsi"/>
          <w:sz w:val="24"/>
          <w:szCs w:val="24"/>
          <w:lang w:bidi="pl-PL"/>
        </w:rPr>
        <w:t>rzedsięwzięcia</w:t>
      </w:r>
      <w:r w:rsidR="00833991" w:rsidRPr="00BE1B99">
        <w:rPr>
          <w:rFonts w:cstheme="minorHAnsi"/>
          <w:sz w:val="24"/>
          <w:szCs w:val="24"/>
          <w:lang w:bidi="pl-PL"/>
        </w:rPr>
        <w:t>,</w:t>
      </w:r>
      <w:r w:rsidRPr="00BE1B99">
        <w:rPr>
          <w:rFonts w:cstheme="minorHAnsi"/>
          <w:sz w:val="24"/>
          <w:szCs w:val="24"/>
          <w:lang w:bidi="pl-PL"/>
        </w:rPr>
        <w:t xml:space="preserve"> zestawienie, w formie tabelarycznej, planowanego do realizacji zakresu </w:t>
      </w:r>
      <w:r w:rsidR="00E75206" w:rsidRPr="00BE1B99">
        <w:rPr>
          <w:rFonts w:cstheme="minorHAnsi"/>
          <w:sz w:val="24"/>
          <w:szCs w:val="24"/>
          <w:lang w:bidi="pl-PL"/>
        </w:rPr>
        <w:t>P</w:t>
      </w:r>
      <w:r w:rsidRPr="00BE1B99">
        <w:rPr>
          <w:rFonts w:cstheme="minorHAnsi"/>
          <w:sz w:val="24"/>
          <w:szCs w:val="24"/>
          <w:lang w:bidi="pl-PL"/>
        </w:rPr>
        <w:t xml:space="preserve">rzedsięwzięcia wraz z m.in. jego opisem, planowanym okresem realizacji i wysokością wydatków, </w:t>
      </w:r>
      <w:r w:rsidR="00E75206" w:rsidRPr="00BE1B99">
        <w:rPr>
          <w:rFonts w:cstheme="minorHAnsi"/>
          <w:sz w:val="24"/>
          <w:szCs w:val="24"/>
          <w:lang w:bidi="pl-PL"/>
        </w:rPr>
        <w:t xml:space="preserve">stanowiący załącznik nr </w:t>
      </w:r>
      <w:r w:rsidR="009243EA">
        <w:rPr>
          <w:rFonts w:cstheme="minorHAnsi"/>
          <w:sz w:val="24"/>
          <w:szCs w:val="24"/>
          <w:lang w:bidi="pl-PL"/>
        </w:rPr>
        <w:t>11</w:t>
      </w:r>
      <w:r w:rsidR="00E75206" w:rsidRPr="00BE1B99">
        <w:rPr>
          <w:rFonts w:cstheme="minorHAnsi"/>
          <w:sz w:val="24"/>
          <w:szCs w:val="24"/>
          <w:lang w:bidi="pl-PL"/>
        </w:rPr>
        <w:t xml:space="preserve"> do Umowy, </w:t>
      </w:r>
      <w:r w:rsidRPr="00BE1B99">
        <w:rPr>
          <w:rFonts w:cstheme="minorHAnsi"/>
          <w:sz w:val="24"/>
          <w:szCs w:val="24"/>
          <w:lang w:bidi="pl-PL"/>
        </w:rPr>
        <w:t>któr</w:t>
      </w:r>
      <w:r w:rsidR="00146795" w:rsidRPr="00BE1B99">
        <w:rPr>
          <w:rFonts w:cstheme="minorHAnsi"/>
          <w:sz w:val="24"/>
          <w:szCs w:val="24"/>
          <w:lang w:bidi="pl-PL"/>
        </w:rPr>
        <w:t>y</w:t>
      </w:r>
      <w:r w:rsidRPr="00BE1B99">
        <w:rPr>
          <w:rFonts w:cstheme="minorHAnsi"/>
          <w:sz w:val="24"/>
          <w:szCs w:val="24"/>
          <w:lang w:bidi="pl-PL"/>
        </w:rPr>
        <w:t xml:space="preserve"> na etapie realizacji będzie,</w:t>
      </w:r>
      <w:r w:rsidR="00096B2B" w:rsidRPr="00BE1B99">
        <w:rPr>
          <w:rFonts w:cstheme="minorHAnsi"/>
          <w:sz w:val="24"/>
          <w:szCs w:val="24"/>
          <w:lang w:bidi="pl-PL"/>
        </w:rPr>
        <w:t xml:space="preserve"> </w:t>
      </w:r>
      <w:r w:rsidRPr="00BE1B99">
        <w:rPr>
          <w:rFonts w:cstheme="minorHAnsi"/>
          <w:sz w:val="24"/>
          <w:szCs w:val="24"/>
          <w:lang w:bidi="pl-PL"/>
        </w:rPr>
        <w:t>podstawowym dokumentem do weryfikacji realizacji rzeczow</w:t>
      </w:r>
      <w:r w:rsidR="005A4CFA" w:rsidRPr="00BE1B99">
        <w:rPr>
          <w:rFonts w:cstheme="minorHAnsi"/>
          <w:sz w:val="24"/>
          <w:szCs w:val="24"/>
          <w:lang w:bidi="pl-PL"/>
        </w:rPr>
        <w:t>ej i</w:t>
      </w:r>
      <w:r w:rsidR="00E75206" w:rsidRPr="00BE1B99">
        <w:rPr>
          <w:rFonts w:cstheme="minorHAnsi"/>
          <w:sz w:val="24"/>
          <w:szCs w:val="24"/>
          <w:lang w:bidi="pl-PL"/>
        </w:rPr>
        <w:t> </w:t>
      </w:r>
      <w:r w:rsidR="005A4CFA" w:rsidRPr="00BE1B99">
        <w:rPr>
          <w:rFonts w:cstheme="minorHAnsi"/>
          <w:sz w:val="24"/>
          <w:szCs w:val="24"/>
          <w:lang w:bidi="pl-PL"/>
        </w:rPr>
        <w:t>finansowej Przedsięwzięcia;</w:t>
      </w:r>
    </w:p>
    <w:p w14:paraId="0D6C745C" w14:textId="1F430994" w:rsidR="00DF5EBF" w:rsidRPr="00BE1B99" w:rsidRDefault="007D5645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310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>Instytucja Pośrednicząca</w:t>
      </w:r>
      <w:r w:rsidR="00E75206" w:rsidRPr="00BE1B99">
        <w:rPr>
          <w:rFonts w:cstheme="minorHAnsi"/>
          <w:b/>
          <w:bCs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>–</w:t>
      </w:r>
      <w:r w:rsidR="00E75206" w:rsidRPr="00BE1B99">
        <w:rPr>
          <w:rFonts w:cstheme="minorHAnsi"/>
        </w:rPr>
        <w:t xml:space="preserve"> </w:t>
      </w:r>
      <w:r w:rsidR="00E75206" w:rsidRPr="00BE1B99">
        <w:rPr>
          <w:rFonts w:cstheme="minorHAnsi"/>
          <w:sz w:val="24"/>
          <w:szCs w:val="24"/>
        </w:rPr>
        <w:t>podmiot, któremu została powierzona, w drodze porozumienia</w:t>
      </w:r>
      <w:r w:rsidR="0020148E" w:rsidRPr="00BE1B99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>zawart</w:t>
      </w:r>
      <w:r w:rsidR="0020148E" w:rsidRPr="00BE1B99">
        <w:rPr>
          <w:rFonts w:cstheme="minorHAnsi"/>
          <w:sz w:val="24"/>
          <w:szCs w:val="24"/>
        </w:rPr>
        <w:t>ego</w:t>
      </w:r>
      <w:r w:rsidR="005A4CFA" w:rsidRPr="00BE1B99">
        <w:rPr>
          <w:rFonts w:cstheme="minorHAnsi"/>
          <w:sz w:val="24"/>
          <w:szCs w:val="24"/>
        </w:rPr>
        <w:t xml:space="preserve"> z I</w:t>
      </w:r>
      <w:r w:rsidRPr="00BE1B99">
        <w:rPr>
          <w:rFonts w:cstheme="minorHAnsi"/>
          <w:sz w:val="24"/>
          <w:szCs w:val="24"/>
        </w:rPr>
        <w:t xml:space="preserve">nstytucją </w:t>
      </w:r>
      <w:r w:rsidR="005A4CFA" w:rsidRPr="00BE1B99">
        <w:rPr>
          <w:rFonts w:cstheme="minorHAnsi"/>
          <w:sz w:val="24"/>
          <w:szCs w:val="24"/>
        </w:rPr>
        <w:t>Z</w:t>
      </w:r>
      <w:r w:rsidRPr="00BE1B99">
        <w:rPr>
          <w:rFonts w:cstheme="minorHAnsi"/>
          <w:sz w:val="24"/>
          <w:szCs w:val="24"/>
        </w:rPr>
        <w:t xml:space="preserve">arządzającą, realizacja zadań w ramach </w:t>
      </w:r>
      <w:r w:rsidR="0020148E" w:rsidRPr="00BE1B99">
        <w:rPr>
          <w:rFonts w:cstheme="minorHAnsi"/>
          <w:sz w:val="24"/>
          <w:szCs w:val="24"/>
        </w:rPr>
        <w:t>Programu FEnIKS</w:t>
      </w:r>
      <w:r w:rsidR="004175FB" w:rsidRPr="00BE1B99">
        <w:rPr>
          <w:rFonts w:cstheme="minorHAnsi"/>
          <w:sz w:val="24"/>
          <w:szCs w:val="24"/>
        </w:rPr>
        <w:t xml:space="preserve"> 2021-2027</w:t>
      </w:r>
      <w:r w:rsidR="00987C44" w:rsidRPr="00BE1B99">
        <w:rPr>
          <w:rFonts w:cstheme="minorHAnsi"/>
          <w:sz w:val="24"/>
          <w:szCs w:val="24"/>
        </w:rPr>
        <w:t xml:space="preserve"> - Minister Zdrowia</w:t>
      </w:r>
      <w:r w:rsidRPr="00BE1B99">
        <w:rPr>
          <w:rFonts w:cstheme="minorHAnsi"/>
          <w:sz w:val="24"/>
          <w:szCs w:val="24"/>
        </w:rPr>
        <w:t>;</w:t>
      </w:r>
    </w:p>
    <w:p w14:paraId="35AE9118" w14:textId="22FC101A" w:rsidR="007D5645" w:rsidRPr="00BE1B99" w:rsidRDefault="007D5645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310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 xml:space="preserve">Kierownik </w:t>
      </w:r>
      <w:r w:rsidR="00CC197D" w:rsidRPr="00BE1B99">
        <w:rPr>
          <w:rFonts w:cstheme="minorHAnsi"/>
          <w:b/>
          <w:bCs/>
          <w:sz w:val="24"/>
          <w:szCs w:val="24"/>
        </w:rPr>
        <w:t>Projektu</w:t>
      </w:r>
      <w:r w:rsidRPr="00BE1B99">
        <w:rPr>
          <w:rFonts w:cstheme="minorHAnsi"/>
          <w:sz w:val="24"/>
          <w:szCs w:val="24"/>
        </w:rPr>
        <w:t xml:space="preserve"> </w:t>
      </w:r>
      <w:r w:rsidR="005A4CFA" w:rsidRPr="00BE1B99">
        <w:rPr>
          <w:rFonts w:cstheme="minorHAnsi"/>
          <w:sz w:val="24"/>
          <w:szCs w:val="24"/>
        </w:rPr>
        <w:t>–</w:t>
      </w:r>
      <w:r w:rsidRPr="00BE1B99">
        <w:rPr>
          <w:rFonts w:cstheme="minorHAnsi"/>
          <w:sz w:val="24"/>
          <w:szCs w:val="24"/>
        </w:rPr>
        <w:t xml:space="preserve"> </w:t>
      </w:r>
      <w:r w:rsidR="00AB661F" w:rsidRPr="00BE1B99">
        <w:rPr>
          <w:rFonts w:cstheme="minorHAnsi"/>
          <w:sz w:val="24"/>
          <w:szCs w:val="24"/>
        </w:rPr>
        <w:t>Dyrektor</w:t>
      </w:r>
      <w:r w:rsidR="005A4CFA" w:rsidRPr="00BE1B99">
        <w:rPr>
          <w:rFonts w:cstheme="minorHAnsi"/>
          <w:sz w:val="24"/>
          <w:szCs w:val="24"/>
        </w:rPr>
        <w:t xml:space="preserve"> </w:t>
      </w:r>
      <w:r w:rsidR="00065163">
        <w:rPr>
          <w:rFonts w:cstheme="minorHAnsi"/>
          <w:sz w:val="24"/>
          <w:szCs w:val="24"/>
        </w:rPr>
        <w:t>DZP</w:t>
      </w:r>
      <w:r w:rsidR="00FD224D">
        <w:rPr>
          <w:rFonts w:cstheme="minorHAnsi"/>
          <w:sz w:val="24"/>
          <w:szCs w:val="24"/>
        </w:rPr>
        <w:t xml:space="preserve"> </w:t>
      </w:r>
      <w:r w:rsidR="00FD224D" w:rsidRPr="00FD224D">
        <w:rPr>
          <w:rFonts w:cstheme="minorHAnsi"/>
          <w:sz w:val="24"/>
          <w:szCs w:val="24"/>
        </w:rPr>
        <w:t>albo zastępca dyrektora</w:t>
      </w:r>
      <w:r w:rsidR="005A4CFA" w:rsidRPr="00BE1B99">
        <w:rPr>
          <w:rFonts w:cstheme="minorHAnsi"/>
          <w:sz w:val="24"/>
          <w:szCs w:val="24"/>
        </w:rPr>
        <w:t xml:space="preserve">, odpowiedzialny za </w:t>
      </w:r>
      <w:r w:rsidR="00E4313E" w:rsidRPr="00BE1B99">
        <w:rPr>
          <w:rFonts w:cstheme="minorHAnsi"/>
          <w:sz w:val="24"/>
          <w:szCs w:val="24"/>
        </w:rPr>
        <w:t xml:space="preserve">prawidłową </w:t>
      </w:r>
      <w:r w:rsidR="005A4CFA" w:rsidRPr="00BE1B99">
        <w:rPr>
          <w:rFonts w:cstheme="minorHAnsi"/>
          <w:sz w:val="24"/>
          <w:szCs w:val="24"/>
        </w:rPr>
        <w:t xml:space="preserve">realizację </w:t>
      </w:r>
      <w:r w:rsidR="00CC197D" w:rsidRPr="00BE1B99">
        <w:rPr>
          <w:rFonts w:cstheme="minorHAnsi"/>
          <w:sz w:val="24"/>
          <w:szCs w:val="24"/>
        </w:rPr>
        <w:t>Projektu</w:t>
      </w:r>
      <w:r w:rsidR="00096B2B" w:rsidRPr="00BE1B99">
        <w:rPr>
          <w:rFonts w:cstheme="minorHAnsi"/>
          <w:sz w:val="24"/>
          <w:szCs w:val="24"/>
        </w:rPr>
        <w:t xml:space="preserve"> grantowego</w:t>
      </w:r>
      <w:r w:rsidR="00B02104" w:rsidRPr="00BE1B99">
        <w:rPr>
          <w:rFonts w:cstheme="minorHAnsi"/>
          <w:sz w:val="24"/>
          <w:szCs w:val="24"/>
        </w:rPr>
        <w:t>;</w:t>
      </w:r>
      <w:r w:rsidR="005A4CFA" w:rsidRPr="00BE1B99">
        <w:rPr>
          <w:rFonts w:cstheme="minorHAnsi"/>
          <w:sz w:val="24"/>
          <w:szCs w:val="24"/>
        </w:rPr>
        <w:t xml:space="preserve"> </w:t>
      </w:r>
    </w:p>
    <w:p w14:paraId="05011705" w14:textId="458028FB" w:rsidR="007D5645" w:rsidRPr="00BE1B99" w:rsidRDefault="007D5645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 xml:space="preserve">Kryteria </w:t>
      </w:r>
      <w:r w:rsidR="00C61312" w:rsidRPr="00BE1B99">
        <w:rPr>
          <w:rFonts w:cstheme="minorHAnsi"/>
          <w:b/>
          <w:bCs/>
          <w:sz w:val="24"/>
          <w:szCs w:val="24"/>
        </w:rPr>
        <w:t>wyboru</w:t>
      </w:r>
      <w:r w:rsidR="00C61312" w:rsidRPr="00BE1B99">
        <w:rPr>
          <w:rFonts w:cstheme="minorHAnsi"/>
          <w:sz w:val="24"/>
          <w:szCs w:val="24"/>
        </w:rPr>
        <w:t xml:space="preserve"> </w:t>
      </w:r>
      <w:r w:rsidR="007074B8" w:rsidRPr="00BE1B99">
        <w:rPr>
          <w:rFonts w:cstheme="minorHAnsi"/>
          <w:b/>
          <w:bCs/>
          <w:sz w:val="24"/>
          <w:szCs w:val="24"/>
        </w:rPr>
        <w:t>G</w:t>
      </w:r>
      <w:r w:rsidRPr="00BE1B99">
        <w:rPr>
          <w:rFonts w:cstheme="minorHAnsi"/>
          <w:b/>
          <w:bCs/>
          <w:sz w:val="24"/>
          <w:szCs w:val="24"/>
        </w:rPr>
        <w:t xml:space="preserve">rantobiorców </w:t>
      </w:r>
      <w:r w:rsidRPr="00BE1B99">
        <w:rPr>
          <w:rFonts w:cstheme="minorHAnsi"/>
          <w:sz w:val="24"/>
          <w:szCs w:val="24"/>
        </w:rPr>
        <w:t xml:space="preserve">– </w:t>
      </w:r>
      <w:r w:rsidR="0020148E" w:rsidRPr="00BE1B99">
        <w:rPr>
          <w:rFonts w:cstheme="minorHAnsi"/>
          <w:sz w:val="24"/>
          <w:szCs w:val="24"/>
        </w:rPr>
        <w:t xml:space="preserve">zbiór </w:t>
      </w:r>
      <w:r w:rsidRPr="00BE1B99">
        <w:rPr>
          <w:rFonts w:cstheme="minorHAnsi"/>
          <w:sz w:val="24"/>
          <w:szCs w:val="24"/>
        </w:rPr>
        <w:t>kryteri</w:t>
      </w:r>
      <w:r w:rsidR="0020148E" w:rsidRPr="00BE1B99">
        <w:rPr>
          <w:rFonts w:cstheme="minorHAnsi"/>
          <w:sz w:val="24"/>
          <w:szCs w:val="24"/>
        </w:rPr>
        <w:t xml:space="preserve">ów służących do </w:t>
      </w:r>
      <w:r w:rsidRPr="00BE1B99">
        <w:rPr>
          <w:rFonts w:cstheme="minorHAnsi"/>
          <w:sz w:val="24"/>
          <w:szCs w:val="24"/>
        </w:rPr>
        <w:t xml:space="preserve">oceny </w:t>
      </w:r>
      <w:r w:rsidR="001D1ECD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>niosków</w:t>
      </w:r>
      <w:r w:rsidR="00533C99">
        <w:rPr>
          <w:rFonts w:cstheme="minorHAnsi"/>
          <w:sz w:val="24"/>
          <w:szCs w:val="24"/>
        </w:rPr>
        <w:t>,</w:t>
      </w:r>
      <w:r w:rsidRPr="00BE1B99">
        <w:rPr>
          <w:rFonts w:cstheme="minorHAnsi"/>
          <w:sz w:val="24"/>
          <w:szCs w:val="24"/>
        </w:rPr>
        <w:t xml:space="preserve"> składając</w:t>
      </w:r>
      <w:r w:rsidR="0045022A">
        <w:rPr>
          <w:rFonts w:cstheme="minorHAnsi"/>
          <w:sz w:val="24"/>
          <w:szCs w:val="24"/>
        </w:rPr>
        <w:t>y</w:t>
      </w:r>
      <w:r w:rsidRPr="00BE1B99">
        <w:rPr>
          <w:rFonts w:cstheme="minorHAnsi"/>
          <w:sz w:val="24"/>
          <w:szCs w:val="24"/>
        </w:rPr>
        <w:t xml:space="preserve"> się z kryteriów obligatoryjnych oraz kryteriów rankingujących</w:t>
      </w:r>
      <w:r w:rsidR="004A6AC5" w:rsidRPr="00BE1B99">
        <w:rPr>
          <w:rFonts w:cstheme="minorHAnsi"/>
          <w:sz w:val="24"/>
          <w:szCs w:val="24"/>
        </w:rPr>
        <w:t>,</w:t>
      </w:r>
      <w:r w:rsidR="0020148E" w:rsidRPr="00BE1B99">
        <w:rPr>
          <w:rFonts w:cstheme="minorHAnsi"/>
          <w:sz w:val="24"/>
          <w:szCs w:val="24"/>
        </w:rPr>
        <w:t xml:space="preserve"> na podstawie </w:t>
      </w:r>
      <w:r w:rsidR="00C47D21" w:rsidRPr="00BE1B99">
        <w:rPr>
          <w:rFonts w:cstheme="minorHAnsi"/>
          <w:sz w:val="24"/>
          <w:szCs w:val="24"/>
        </w:rPr>
        <w:t xml:space="preserve">których </w:t>
      </w:r>
      <w:r w:rsidR="0020148E" w:rsidRPr="00BE1B99">
        <w:rPr>
          <w:rFonts w:cstheme="minorHAnsi"/>
          <w:sz w:val="24"/>
          <w:szCs w:val="24"/>
        </w:rPr>
        <w:t xml:space="preserve">zostanie dokonany wybór </w:t>
      </w:r>
      <w:r w:rsidR="00E75206" w:rsidRPr="00BE1B99">
        <w:rPr>
          <w:rFonts w:cstheme="minorHAnsi"/>
          <w:sz w:val="24"/>
          <w:szCs w:val="24"/>
        </w:rPr>
        <w:t>G</w:t>
      </w:r>
      <w:r w:rsidR="0020148E" w:rsidRPr="00BE1B99">
        <w:rPr>
          <w:rFonts w:cstheme="minorHAnsi"/>
          <w:sz w:val="24"/>
          <w:szCs w:val="24"/>
        </w:rPr>
        <w:t>rantobiorców</w:t>
      </w:r>
      <w:r w:rsidRPr="00BE1B99">
        <w:rPr>
          <w:rFonts w:cstheme="minorHAnsi"/>
          <w:sz w:val="24"/>
          <w:szCs w:val="24"/>
        </w:rPr>
        <w:t>;</w:t>
      </w:r>
    </w:p>
    <w:p w14:paraId="7AA6E683" w14:textId="7F52062B" w:rsidR="007D5645" w:rsidRPr="00BE1B99" w:rsidRDefault="007D5645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310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 xml:space="preserve">Lista </w:t>
      </w:r>
      <w:r w:rsidRPr="00BE1B99">
        <w:rPr>
          <w:rFonts w:cstheme="minorHAnsi"/>
          <w:sz w:val="24"/>
          <w:szCs w:val="24"/>
        </w:rPr>
        <w:t xml:space="preserve">– </w:t>
      </w:r>
      <w:r w:rsidR="004C28A5" w:rsidRPr="00BE1B99">
        <w:rPr>
          <w:rFonts w:cstheme="minorHAnsi"/>
          <w:sz w:val="24"/>
          <w:szCs w:val="24"/>
        </w:rPr>
        <w:t>lista zawierająca</w:t>
      </w:r>
      <w:r w:rsidR="00146500" w:rsidRPr="00BE1B99">
        <w:rPr>
          <w:rFonts w:cstheme="minorHAnsi"/>
          <w:sz w:val="24"/>
          <w:szCs w:val="24"/>
        </w:rPr>
        <w:t xml:space="preserve"> </w:t>
      </w:r>
      <w:r w:rsidR="00926BE1" w:rsidRPr="00BE1B99">
        <w:rPr>
          <w:rFonts w:cstheme="minorHAnsi"/>
          <w:sz w:val="24"/>
          <w:szCs w:val="24"/>
        </w:rPr>
        <w:t xml:space="preserve">podstawowe informacje </w:t>
      </w:r>
      <w:r w:rsidR="009D1EF7" w:rsidRPr="00BE1B99">
        <w:rPr>
          <w:rFonts w:cstheme="minorHAnsi"/>
          <w:sz w:val="24"/>
          <w:szCs w:val="24"/>
        </w:rPr>
        <w:t>dotyczące</w:t>
      </w:r>
      <w:r w:rsidR="00146500" w:rsidRPr="00BE1B99">
        <w:rPr>
          <w:rFonts w:cstheme="minorHAnsi"/>
          <w:sz w:val="24"/>
          <w:szCs w:val="24"/>
        </w:rPr>
        <w:t xml:space="preserve"> </w:t>
      </w:r>
      <w:r w:rsidR="00A038E4" w:rsidRPr="00BE1B99">
        <w:rPr>
          <w:rFonts w:cstheme="minorHAnsi"/>
          <w:sz w:val="24"/>
          <w:szCs w:val="24"/>
        </w:rPr>
        <w:t>wszystkich podmiotów</w:t>
      </w:r>
      <w:r w:rsidR="007074B8" w:rsidRPr="00BE1B99">
        <w:rPr>
          <w:rFonts w:cstheme="minorHAnsi"/>
          <w:sz w:val="24"/>
          <w:szCs w:val="24"/>
        </w:rPr>
        <w:t>,</w:t>
      </w:r>
      <w:r w:rsidR="00A038E4" w:rsidRPr="00BE1B99">
        <w:rPr>
          <w:rFonts w:cstheme="minorHAnsi"/>
          <w:sz w:val="24"/>
          <w:szCs w:val="24"/>
        </w:rPr>
        <w:t xml:space="preserve"> które złożyły </w:t>
      </w:r>
      <w:r w:rsidR="001D1ECD" w:rsidRPr="00BE1B99">
        <w:rPr>
          <w:rFonts w:cstheme="minorHAnsi"/>
          <w:sz w:val="24"/>
          <w:szCs w:val="24"/>
        </w:rPr>
        <w:t>W</w:t>
      </w:r>
      <w:r w:rsidR="00A038E4" w:rsidRPr="00BE1B99">
        <w:rPr>
          <w:rFonts w:cstheme="minorHAnsi"/>
          <w:sz w:val="24"/>
          <w:szCs w:val="24"/>
        </w:rPr>
        <w:t>nios</w:t>
      </w:r>
      <w:r w:rsidR="009D1EF7" w:rsidRPr="00BE1B99">
        <w:rPr>
          <w:rFonts w:cstheme="minorHAnsi"/>
          <w:sz w:val="24"/>
          <w:szCs w:val="24"/>
        </w:rPr>
        <w:t>ki</w:t>
      </w:r>
      <w:r w:rsidRPr="00BE1B99">
        <w:rPr>
          <w:rFonts w:cstheme="minorHAnsi"/>
          <w:sz w:val="24"/>
          <w:szCs w:val="24"/>
        </w:rPr>
        <w:t xml:space="preserve">, </w:t>
      </w:r>
      <w:r w:rsidR="009D1EF7" w:rsidRPr="00BE1B99">
        <w:rPr>
          <w:rFonts w:cstheme="minorHAnsi"/>
          <w:sz w:val="24"/>
          <w:szCs w:val="24"/>
        </w:rPr>
        <w:t xml:space="preserve">uporządkowana według </w:t>
      </w:r>
      <w:r w:rsidRPr="00BE1B99">
        <w:rPr>
          <w:rFonts w:cstheme="minorHAnsi"/>
          <w:sz w:val="24"/>
          <w:szCs w:val="24"/>
        </w:rPr>
        <w:t>miejsc</w:t>
      </w:r>
      <w:r w:rsidR="00AA6839" w:rsidRPr="00BE1B99">
        <w:rPr>
          <w:rFonts w:cstheme="minorHAnsi"/>
          <w:sz w:val="24"/>
          <w:szCs w:val="24"/>
        </w:rPr>
        <w:t>a</w:t>
      </w:r>
      <w:r w:rsidR="009D1EF7" w:rsidRPr="00BE1B99">
        <w:rPr>
          <w:rFonts w:cstheme="minorHAnsi"/>
          <w:sz w:val="24"/>
          <w:szCs w:val="24"/>
        </w:rPr>
        <w:t xml:space="preserve"> zajętego przez </w:t>
      </w:r>
      <w:r w:rsidR="00987C44" w:rsidRPr="00BE1B99">
        <w:rPr>
          <w:rFonts w:cstheme="minorHAnsi"/>
          <w:sz w:val="24"/>
          <w:szCs w:val="24"/>
        </w:rPr>
        <w:t xml:space="preserve">Wnioskodawcę </w:t>
      </w:r>
      <w:r w:rsidRPr="00BE1B99">
        <w:rPr>
          <w:rFonts w:cstheme="minorHAnsi"/>
          <w:sz w:val="24"/>
          <w:szCs w:val="24"/>
        </w:rPr>
        <w:t xml:space="preserve">w procesie naboru </w:t>
      </w:r>
      <w:r w:rsidR="001D1ECD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>niosków</w:t>
      </w:r>
      <w:r w:rsidR="009D1EF7" w:rsidRPr="00BE1B99">
        <w:rPr>
          <w:rFonts w:cstheme="minorHAnsi"/>
          <w:sz w:val="24"/>
          <w:szCs w:val="24"/>
        </w:rPr>
        <w:t>,</w:t>
      </w:r>
      <w:r w:rsidRPr="00BE1B99">
        <w:rPr>
          <w:rFonts w:cstheme="minorHAnsi"/>
          <w:sz w:val="24"/>
          <w:szCs w:val="24"/>
        </w:rPr>
        <w:t xml:space="preserve"> ustalone</w:t>
      </w:r>
      <w:r w:rsidR="00424AC5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 xml:space="preserve">w oparciu o liczbę punktów osiągniętą przez spełnienie kryteriów </w:t>
      </w:r>
      <w:r w:rsidR="00ED053C" w:rsidRPr="00BE1B99">
        <w:rPr>
          <w:rFonts w:cstheme="minorHAnsi"/>
          <w:sz w:val="24"/>
          <w:szCs w:val="24"/>
        </w:rPr>
        <w:t>rankingujących</w:t>
      </w:r>
      <w:r w:rsidR="00A038E4" w:rsidRPr="00BE1B99">
        <w:rPr>
          <w:rFonts w:cstheme="minorHAnsi"/>
          <w:sz w:val="24"/>
          <w:szCs w:val="24"/>
        </w:rPr>
        <w:t>.</w:t>
      </w:r>
      <w:r w:rsidRPr="00BE1B99">
        <w:rPr>
          <w:rFonts w:cstheme="minorHAnsi"/>
          <w:sz w:val="24"/>
          <w:szCs w:val="24"/>
        </w:rPr>
        <w:t xml:space="preserve"> </w:t>
      </w:r>
      <w:r w:rsidR="00A038E4" w:rsidRPr="00BE1B99">
        <w:rPr>
          <w:rFonts w:cstheme="minorHAnsi"/>
          <w:sz w:val="24"/>
          <w:szCs w:val="24"/>
        </w:rPr>
        <w:t>Jej częś</w:t>
      </w:r>
      <w:r w:rsidR="00987C44" w:rsidRPr="00BE1B99">
        <w:rPr>
          <w:rFonts w:cstheme="minorHAnsi"/>
          <w:sz w:val="24"/>
          <w:szCs w:val="24"/>
        </w:rPr>
        <w:t>ć</w:t>
      </w:r>
      <w:r w:rsidR="00A038E4" w:rsidRPr="00BE1B99">
        <w:rPr>
          <w:rFonts w:cstheme="minorHAnsi"/>
          <w:sz w:val="24"/>
          <w:szCs w:val="24"/>
        </w:rPr>
        <w:t xml:space="preserve"> </w:t>
      </w:r>
      <w:r w:rsidR="009D1EF7" w:rsidRPr="00BE1B99">
        <w:rPr>
          <w:rFonts w:cstheme="minorHAnsi"/>
          <w:sz w:val="24"/>
          <w:szCs w:val="24"/>
        </w:rPr>
        <w:t xml:space="preserve">stanowi </w:t>
      </w:r>
      <w:r w:rsidRPr="00BE1B99">
        <w:rPr>
          <w:rFonts w:cstheme="minorHAnsi"/>
          <w:sz w:val="24"/>
          <w:szCs w:val="24"/>
        </w:rPr>
        <w:t>list</w:t>
      </w:r>
      <w:r w:rsidR="00A038E4" w:rsidRPr="00BE1B99">
        <w:rPr>
          <w:rFonts w:cstheme="minorHAnsi"/>
          <w:sz w:val="24"/>
          <w:szCs w:val="24"/>
        </w:rPr>
        <w:t>a</w:t>
      </w:r>
      <w:r w:rsidRPr="00BE1B99">
        <w:rPr>
          <w:rFonts w:cstheme="minorHAnsi"/>
          <w:sz w:val="24"/>
          <w:szCs w:val="24"/>
        </w:rPr>
        <w:t xml:space="preserve"> podmiotów zakwalifikowanych do </w:t>
      </w:r>
      <w:r w:rsidR="00326AE7" w:rsidRPr="00BE1B99">
        <w:rPr>
          <w:rFonts w:cstheme="minorHAnsi"/>
          <w:sz w:val="24"/>
          <w:szCs w:val="24"/>
        </w:rPr>
        <w:t>dofinansowania, o</w:t>
      </w:r>
      <w:r w:rsidR="003E0CD8" w:rsidRPr="00BE1B99">
        <w:rPr>
          <w:rFonts w:cstheme="minorHAnsi"/>
          <w:sz w:val="24"/>
          <w:szCs w:val="24"/>
        </w:rPr>
        <w:t> </w:t>
      </w:r>
      <w:r w:rsidR="009D1EF7" w:rsidRPr="00BE1B99">
        <w:rPr>
          <w:rFonts w:cstheme="minorHAnsi"/>
          <w:sz w:val="24"/>
          <w:szCs w:val="24"/>
        </w:rPr>
        <w:t>której mowa</w:t>
      </w:r>
      <w:r w:rsidRPr="00BE1B99">
        <w:rPr>
          <w:rFonts w:cstheme="minorHAnsi"/>
          <w:sz w:val="24"/>
          <w:szCs w:val="24"/>
        </w:rPr>
        <w:t xml:space="preserve"> </w:t>
      </w:r>
      <w:r w:rsidR="0061298E" w:rsidRPr="00BE1B99">
        <w:rPr>
          <w:rFonts w:cstheme="minorHAnsi"/>
          <w:sz w:val="24"/>
          <w:szCs w:val="24"/>
        </w:rPr>
        <w:t xml:space="preserve">w </w:t>
      </w:r>
      <w:r w:rsidR="007074B8" w:rsidRPr="00BE1B99">
        <w:rPr>
          <w:rFonts w:cstheme="minorHAnsi"/>
          <w:sz w:val="24"/>
          <w:szCs w:val="24"/>
        </w:rPr>
        <w:t>§</w:t>
      </w:r>
      <w:r w:rsidR="0061298E" w:rsidRPr="00BE1B99">
        <w:rPr>
          <w:rFonts w:cstheme="minorHAnsi"/>
          <w:sz w:val="24"/>
          <w:szCs w:val="24"/>
        </w:rPr>
        <w:t> </w:t>
      </w:r>
      <w:r w:rsidR="00C64888" w:rsidRPr="00BE1B99">
        <w:rPr>
          <w:rFonts w:cstheme="minorHAnsi"/>
          <w:sz w:val="24"/>
          <w:szCs w:val="24"/>
        </w:rPr>
        <w:t>5 ust.</w:t>
      </w:r>
      <w:r w:rsidR="00987C44" w:rsidRPr="00BE1B99">
        <w:rPr>
          <w:rFonts w:cstheme="minorHAnsi"/>
          <w:sz w:val="24"/>
          <w:szCs w:val="24"/>
        </w:rPr>
        <w:t xml:space="preserve"> </w:t>
      </w:r>
      <w:r w:rsidR="00C64888" w:rsidRPr="00BE1B99">
        <w:rPr>
          <w:rFonts w:cstheme="minorHAnsi"/>
          <w:sz w:val="24"/>
          <w:szCs w:val="24"/>
        </w:rPr>
        <w:t>1</w:t>
      </w:r>
      <w:r w:rsidR="000E51CD">
        <w:rPr>
          <w:rFonts w:cstheme="minorHAnsi"/>
          <w:sz w:val="24"/>
          <w:szCs w:val="24"/>
        </w:rPr>
        <w:t>6</w:t>
      </w:r>
      <w:r w:rsidRPr="00BE1B99">
        <w:rPr>
          <w:rFonts w:cstheme="minorHAnsi"/>
          <w:sz w:val="24"/>
          <w:szCs w:val="24"/>
        </w:rPr>
        <w:t>;</w:t>
      </w:r>
    </w:p>
    <w:p w14:paraId="449190EB" w14:textId="61322999" w:rsidR="007074B8" w:rsidRPr="00D27D75" w:rsidRDefault="00D27D75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310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D27D75">
        <w:rPr>
          <w:rFonts w:cstheme="minorHAnsi"/>
          <w:b/>
          <w:bCs/>
          <w:sz w:val="24"/>
          <w:szCs w:val="24"/>
        </w:rPr>
        <w:t>Platforma Obsługi Projektów Inwestycyjnych (POPI)</w:t>
      </w:r>
      <w:r w:rsidRPr="00D27D75">
        <w:rPr>
          <w:rFonts w:cstheme="minorHAnsi"/>
          <w:sz w:val="24"/>
          <w:szCs w:val="24"/>
        </w:rPr>
        <w:t xml:space="preserve"> </w:t>
      </w:r>
      <w:r w:rsidR="000C799E" w:rsidRPr="000C799E">
        <w:rPr>
          <w:rFonts w:cstheme="minorHAnsi"/>
          <w:sz w:val="24"/>
          <w:szCs w:val="24"/>
          <w:lang w:bidi="pl-PL"/>
        </w:rPr>
        <w:t>–</w:t>
      </w:r>
      <w:r w:rsidRPr="00D27D75">
        <w:rPr>
          <w:rFonts w:cstheme="minorHAnsi"/>
          <w:sz w:val="24"/>
          <w:szCs w:val="24"/>
        </w:rPr>
        <w:t xml:space="preserve"> narzędzie cyfrowe dostępne pod adresem https://e-inwestycje.mz.gov.pl/, umożliwiające złożenie </w:t>
      </w:r>
      <w:r w:rsidR="00DF4AE6">
        <w:rPr>
          <w:rFonts w:cstheme="minorHAnsi"/>
          <w:sz w:val="24"/>
          <w:szCs w:val="24"/>
        </w:rPr>
        <w:t>W</w:t>
      </w:r>
      <w:r w:rsidRPr="00D27D75">
        <w:rPr>
          <w:rFonts w:cstheme="minorHAnsi"/>
          <w:sz w:val="24"/>
          <w:szCs w:val="24"/>
        </w:rPr>
        <w:t xml:space="preserve">niosku, za </w:t>
      </w:r>
      <w:r w:rsidR="00326AE7" w:rsidRPr="00D27D75">
        <w:rPr>
          <w:rFonts w:cstheme="minorHAnsi"/>
          <w:sz w:val="24"/>
          <w:szCs w:val="24"/>
        </w:rPr>
        <w:t>pośrednictwem,</w:t>
      </w:r>
      <w:r w:rsidRPr="00D27D75">
        <w:rPr>
          <w:rFonts w:cstheme="minorHAnsi"/>
          <w:sz w:val="24"/>
          <w:szCs w:val="24"/>
        </w:rPr>
        <w:t xml:space="preserve"> którego prowadzone jest postępowanie naborowe oraz rozliczenie Przedsięwzięcia. Platforma stanowi kanał komunikacji pomiędzy Grantodawcą</w:t>
      </w:r>
      <w:r>
        <w:rPr>
          <w:rFonts w:cstheme="minorHAnsi"/>
          <w:sz w:val="24"/>
          <w:szCs w:val="24"/>
        </w:rPr>
        <w:t>,</w:t>
      </w:r>
      <w:r w:rsidRPr="00D27D75">
        <w:rPr>
          <w:rFonts w:cstheme="minorHAnsi"/>
          <w:sz w:val="24"/>
          <w:szCs w:val="24"/>
        </w:rPr>
        <w:t xml:space="preserve"> a </w:t>
      </w:r>
      <w:r w:rsidRPr="00D27D75">
        <w:rPr>
          <w:rFonts w:cstheme="minorHAnsi"/>
          <w:sz w:val="24"/>
          <w:szCs w:val="24"/>
        </w:rPr>
        <w:lastRenderedPageBreak/>
        <w:t xml:space="preserve">Wnioskodawcą </w:t>
      </w:r>
      <w:r w:rsidR="00406CCE">
        <w:rPr>
          <w:rFonts w:cstheme="minorHAnsi"/>
          <w:sz w:val="24"/>
          <w:szCs w:val="24"/>
        </w:rPr>
        <w:t>/</w:t>
      </w:r>
      <w:r w:rsidRPr="00D27D75">
        <w:rPr>
          <w:rFonts w:cstheme="minorHAnsi"/>
          <w:sz w:val="24"/>
          <w:szCs w:val="24"/>
        </w:rPr>
        <w:t>Grantobiorcą</w:t>
      </w:r>
      <w:r w:rsidR="0045022A">
        <w:rPr>
          <w:rFonts w:cstheme="minorHAnsi"/>
          <w:sz w:val="24"/>
          <w:szCs w:val="24"/>
        </w:rPr>
        <w:t>;</w:t>
      </w:r>
    </w:p>
    <w:p w14:paraId="0F59958C" w14:textId="384BE537" w:rsidR="00157520" w:rsidRPr="0045022A" w:rsidRDefault="007D5645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310"/>
        </w:tabs>
        <w:spacing w:before="0" w:after="0" w:line="360" w:lineRule="auto"/>
        <w:jc w:val="both"/>
        <w:rPr>
          <w:sz w:val="24"/>
          <w:szCs w:val="24"/>
        </w:rPr>
      </w:pPr>
      <w:r w:rsidRPr="585275DD">
        <w:rPr>
          <w:b/>
          <w:bCs/>
          <w:sz w:val="24"/>
          <w:szCs w:val="24"/>
        </w:rPr>
        <w:t>Okres trwałości</w:t>
      </w:r>
      <w:r w:rsidRPr="585275DD">
        <w:t xml:space="preserve"> </w:t>
      </w:r>
      <w:r w:rsidR="00DE1549" w:rsidRPr="585275DD">
        <w:t>–</w:t>
      </w:r>
      <w:r w:rsidR="009D1EF7" w:rsidRPr="585275DD">
        <w:t xml:space="preserve"> </w:t>
      </w:r>
      <w:r w:rsidR="009D1EF7" w:rsidRPr="585275DD">
        <w:rPr>
          <w:sz w:val="24"/>
          <w:szCs w:val="24"/>
        </w:rPr>
        <w:t xml:space="preserve">ustalony zgodnie z </w:t>
      </w:r>
      <w:r w:rsidR="00B05B18" w:rsidRPr="585275DD">
        <w:rPr>
          <w:sz w:val="24"/>
          <w:szCs w:val="24"/>
        </w:rPr>
        <w:t>art. 65 ust. 1 rozporządzenia</w:t>
      </w:r>
      <w:r w:rsidR="009D1EF7" w:rsidRPr="585275DD">
        <w:rPr>
          <w:sz w:val="24"/>
          <w:szCs w:val="24"/>
        </w:rPr>
        <w:t xml:space="preserve"> Parlamentu Europejskiego i Rady (UE) 2021</w:t>
      </w:r>
      <w:r w:rsidR="00812FA7" w:rsidRPr="585275DD">
        <w:rPr>
          <w:sz w:val="24"/>
          <w:szCs w:val="24"/>
        </w:rPr>
        <w:t>/</w:t>
      </w:r>
      <w:r w:rsidR="009D1EF7" w:rsidRPr="585275DD">
        <w:rPr>
          <w:sz w:val="24"/>
          <w:szCs w:val="24"/>
        </w:rPr>
        <w:t>1060 z dnia 24 czerwca 2021 r. ustanawiające</w:t>
      </w:r>
      <w:r w:rsidR="000F48E9">
        <w:rPr>
          <w:sz w:val="24"/>
          <w:szCs w:val="24"/>
        </w:rPr>
        <w:t>go</w:t>
      </w:r>
      <w:r w:rsidR="009D1EF7" w:rsidRPr="585275DD">
        <w:rPr>
          <w:sz w:val="24"/>
          <w:szCs w:val="24"/>
        </w:rPr>
        <w:t xml:space="preserve"> wspólne przepisy dotyczące europejskiego funduszu rozwoju regionalnego, </w:t>
      </w:r>
      <w:r w:rsidR="4EA8B54F" w:rsidRPr="585275DD">
        <w:rPr>
          <w:sz w:val="24"/>
          <w:szCs w:val="24"/>
        </w:rPr>
        <w:t>E</w:t>
      </w:r>
      <w:r w:rsidR="009D1EF7" w:rsidRPr="585275DD">
        <w:rPr>
          <w:sz w:val="24"/>
          <w:szCs w:val="24"/>
        </w:rPr>
        <w:t xml:space="preserve">uropejskiego </w:t>
      </w:r>
      <w:r w:rsidR="2F5019B1" w:rsidRPr="585275DD">
        <w:rPr>
          <w:sz w:val="24"/>
          <w:szCs w:val="24"/>
        </w:rPr>
        <w:t>F</w:t>
      </w:r>
      <w:r w:rsidR="009D1EF7" w:rsidRPr="585275DD">
        <w:rPr>
          <w:sz w:val="24"/>
          <w:szCs w:val="24"/>
        </w:rPr>
        <w:t xml:space="preserve">unduszu </w:t>
      </w:r>
      <w:r w:rsidR="1DA6F1C6" w:rsidRPr="585275DD">
        <w:rPr>
          <w:sz w:val="24"/>
          <w:szCs w:val="24"/>
        </w:rPr>
        <w:t>S</w:t>
      </w:r>
      <w:r w:rsidR="009D1EF7" w:rsidRPr="585275DD">
        <w:rPr>
          <w:sz w:val="24"/>
          <w:szCs w:val="24"/>
        </w:rPr>
        <w:t xml:space="preserve">połecznego </w:t>
      </w:r>
      <w:r w:rsidR="610E106A" w:rsidRPr="585275DD">
        <w:rPr>
          <w:sz w:val="24"/>
          <w:szCs w:val="24"/>
        </w:rPr>
        <w:t>P</w:t>
      </w:r>
      <w:r w:rsidR="009D1EF7" w:rsidRPr="585275DD">
        <w:rPr>
          <w:sz w:val="24"/>
          <w:szCs w:val="24"/>
        </w:rPr>
        <w:t xml:space="preserve">lus, </w:t>
      </w:r>
      <w:r w:rsidR="07ECA0DB" w:rsidRPr="585275DD">
        <w:rPr>
          <w:sz w:val="24"/>
          <w:szCs w:val="24"/>
        </w:rPr>
        <w:t>F</w:t>
      </w:r>
      <w:r w:rsidR="009D1EF7" w:rsidRPr="585275DD">
        <w:rPr>
          <w:sz w:val="24"/>
          <w:szCs w:val="24"/>
        </w:rPr>
        <w:t xml:space="preserve">unduszu </w:t>
      </w:r>
      <w:r w:rsidR="40D88F05" w:rsidRPr="585275DD">
        <w:rPr>
          <w:sz w:val="24"/>
          <w:szCs w:val="24"/>
        </w:rPr>
        <w:t>S</w:t>
      </w:r>
      <w:r w:rsidR="009D1EF7" w:rsidRPr="585275DD">
        <w:rPr>
          <w:sz w:val="24"/>
          <w:szCs w:val="24"/>
        </w:rPr>
        <w:t xml:space="preserve">pójności, </w:t>
      </w:r>
      <w:r w:rsidR="11214559" w:rsidRPr="585275DD">
        <w:rPr>
          <w:sz w:val="24"/>
          <w:szCs w:val="24"/>
        </w:rPr>
        <w:t>F</w:t>
      </w:r>
      <w:r w:rsidR="009D1EF7" w:rsidRPr="585275DD">
        <w:rPr>
          <w:sz w:val="24"/>
          <w:szCs w:val="24"/>
        </w:rPr>
        <w:t xml:space="preserve">unduszu na rzecz </w:t>
      </w:r>
      <w:r w:rsidR="385235FD" w:rsidRPr="585275DD">
        <w:rPr>
          <w:sz w:val="24"/>
          <w:szCs w:val="24"/>
        </w:rPr>
        <w:t>S</w:t>
      </w:r>
      <w:r w:rsidR="009D1EF7" w:rsidRPr="585275DD">
        <w:rPr>
          <w:sz w:val="24"/>
          <w:szCs w:val="24"/>
        </w:rPr>
        <w:t xml:space="preserve">prawiedliwej </w:t>
      </w:r>
      <w:r w:rsidR="2C8F9F26" w:rsidRPr="585275DD">
        <w:rPr>
          <w:sz w:val="24"/>
          <w:szCs w:val="24"/>
        </w:rPr>
        <w:t>T</w:t>
      </w:r>
      <w:r w:rsidR="009D1EF7" w:rsidRPr="585275DD">
        <w:rPr>
          <w:sz w:val="24"/>
          <w:szCs w:val="24"/>
        </w:rPr>
        <w:t xml:space="preserve">ransformacji i </w:t>
      </w:r>
      <w:r w:rsidR="05D0EC5F" w:rsidRPr="585275DD">
        <w:rPr>
          <w:sz w:val="24"/>
          <w:szCs w:val="24"/>
        </w:rPr>
        <w:t>E</w:t>
      </w:r>
      <w:r w:rsidR="009D1EF7" w:rsidRPr="585275DD">
        <w:rPr>
          <w:sz w:val="24"/>
          <w:szCs w:val="24"/>
        </w:rPr>
        <w:t xml:space="preserve">uropejskiego </w:t>
      </w:r>
      <w:r w:rsidR="17CD664F" w:rsidRPr="585275DD">
        <w:rPr>
          <w:sz w:val="24"/>
          <w:szCs w:val="24"/>
        </w:rPr>
        <w:t>F</w:t>
      </w:r>
      <w:r w:rsidR="009D1EF7" w:rsidRPr="585275DD">
        <w:rPr>
          <w:sz w:val="24"/>
          <w:szCs w:val="24"/>
        </w:rPr>
        <w:t xml:space="preserve">unduszu </w:t>
      </w:r>
      <w:r w:rsidR="2D25FD67" w:rsidRPr="585275DD">
        <w:rPr>
          <w:sz w:val="24"/>
          <w:szCs w:val="24"/>
        </w:rPr>
        <w:t>M</w:t>
      </w:r>
      <w:r w:rsidR="009D1EF7" w:rsidRPr="585275DD">
        <w:rPr>
          <w:sz w:val="24"/>
          <w:szCs w:val="24"/>
        </w:rPr>
        <w:t xml:space="preserve">orskiego, </w:t>
      </w:r>
      <w:r w:rsidR="1B26DC22" w:rsidRPr="585275DD">
        <w:rPr>
          <w:sz w:val="24"/>
          <w:szCs w:val="24"/>
        </w:rPr>
        <w:t>R</w:t>
      </w:r>
      <w:r w:rsidR="009D1EF7" w:rsidRPr="585275DD">
        <w:rPr>
          <w:sz w:val="24"/>
          <w:szCs w:val="24"/>
        </w:rPr>
        <w:t xml:space="preserve">ybackiego i </w:t>
      </w:r>
      <w:r w:rsidR="05C22AF1" w:rsidRPr="585275DD">
        <w:rPr>
          <w:sz w:val="24"/>
          <w:szCs w:val="24"/>
        </w:rPr>
        <w:t>A</w:t>
      </w:r>
      <w:r w:rsidR="009D1EF7" w:rsidRPr="585275DD">
        <w:rPr>
          <w:sz w:val="24"/>
          <w:szCs w:val="24"/>
        </w:rPr>
        <w:t xml:space="preserve">kwakultury, a także przepisy finansowe na potrzeby tych funduszy oraz na potrzeby </w:t>
      </w:r>
      <w:r w:rsidR="55DECACD" w:rsidRPr="585275DD">
        <w:rPr>
          <w:sz w:val="24"/>
          <w:szCs w:val="24"/>
        </w:rPr>
        <w:t>F</w:t>
      </w:r>
      <w:r w:rsidR="009D1EF7" w:rsidRPr="585275DD">
        <w:rPr>
          <w:sz w:val="24"/>
          <w:szCs w:val="24"/>
        </w:rPr>
        <w:t xml:space="preserve">unduszu </w:t>
      </w:r>
      <w:r w:rsidR="3AF92C3B" w:rsidRPr="585275DD">
        <w:rPr>
          <w:sz w:val="24"/>
          <w:szCs w:val="24"/>
        </w:rPr>
        <w:t>A</w:t>
      </w:r>
      <w:r w:rsidR="009D1EF7" w:rsidRPr="585275DD">
        <w:rPr>
          <w:sz w:val="24"/>
          <w:szCs w:val="24"/>
        </w:rPr>
        <w:t xml:space="preserve">zylu, </w:t>
      </w:r>
      <w:r w:rsidR="3BFAB34C" w:rsidRPr="585275DD">
        <w:rPr>
          <w:sz w:val="24"/>
          <w:szCs w:val="24"/>
        </w:rPr>
        <w:t>M</w:t>
      </w:r>
      <w:r w:rsidR="009D1EF7" w:rsidRPr="585275DD">
        <w:rPr>
          <w:sz w:val="24"/>
          <w:szCs w:val="24"/>
        </w:rPr>
        <w:t xml:space="preserve">igracji i </w:t>
      </w:r>
      <w:r w:rsidR="6C46B713" w:rsidRPr="585275DD">
        <w:rPr>
          <w:sz w:val="24"/>
          <w:szCs w:val="24"/>
        </w:rPr>
        <w:t>I</w:t>
      </w:r>
      <w:r w:rsidR="009D1EF7" w:rsidRPr="585275DD">
        <w:rPr>
          <w:sz w:val="24"/>
          <w:szCs w:val="24"/>
        </w:rPr>
        <w:t xml:space="preserve">ntegracji, </w:t>
      </w:r>
      <w:r w:rsidR="019A52E6" w:rsidRPr="585275DD">
        <w:rPr>
          <w:sz w:val="24"/>
          <w:szCs w:val="24"/>
        </w:rPr>
        <w:t>F</w:t>
      </w:r>
      <w:r w:rsidR="009D1EF7" w:rsidRPr="585275DD">
        <w:rPr>
          <w:sz w:val="24"/>
          <w:szCs w:val="24"/>
        </w:rPr>
        <w:t xml:space="preserve">unduszu </w:t>
      </w:r>
      <w:r w:rsidR="387A4E85" w:rsidRPr="585275DD">
        <w:rPr>
          <w:sz w:val="24"/>
          <w:szCs w:val="24"/>
        </w:rPr>
        <w:t>B</w:t>
      </w:r>
      <w:r w:rsidR="009D1EF7" w:rsidRPr="585275DD">
        <w:rPr>
          <w:sz w:val="24"/>
          <w:szCs w:val="24"/>
        </w:rPr>
        <w:t xml:space="preserve">ezpieczeństwa </w:t>
      </w:r>
      <w:r w:rsidR="1E8FEC10" w:rsidRPr="585275DD">
        <w:rPr>
          <w:sz w:val="24"/>
          <w:szCs w:val="24"/>
        </w:rPr>
        <w:t>W</w:t>
      </w:r>
      <w:r w:rsidR="009D1EF7" w:rsidRPr="585275DD">
        <w:rPr>
          <w:sz w:val="24"/>
          <w:szCs w:val="24"/>
        </w:rPr>
        <w:t xml:space="preserve">ewnętrznego i </w:t>
      </w:r>
      <w:r w:rsidR="6189FD8D" w:rsidRPr="585275DD">
        <w:rPr>
          <w:sz w:val="24"/>
          <w:szCs w:val="24"/>
        </w:rPr>
        <w:t>I</w:t>
      </w:r>
      <w:r w:rsidR="009D1EF7" w:rsidRPr="585275DD">
        <w:rPr>
          <w:sz w:val="24"/>
          <w:szCs w:val="24"/>
        </w:rPr>
        <w:t xml:space="preserve">nstrumentu </w:t>
      </w:r>
      <w:r w:rsidR="219F47C7" w:rsidRPr="585275DD">
        <w:rPr>
          <w:sz w:val="24"/>
          <w:szCs w:val="24"/>
        </w:rPr>
        <w:t>W</w:t>
      </w:r>
      <w:r w:rsidR="009D1EF7" w:rsidRPr="585275DD">
        <w:rPr>
          <w:sz w:val="24"/>
          <w:szCs w:val="24"/>
        </w:rPr>
        <w:t xml:space="preserve">sparcia </w:t>
      </w:r>
      <w:r w:rsidR="593E5501" w:rsidRPr="585275DD">
        <w:rPr>
          <w:sz w:val="24"/>
          <w:szCs w:val="24"/>
        </w:rPr>
        <w:t>F</w:t>
      </w:r>
      <w:r w:rsidR="009D1EF7" w:rsidRPr="585275DD">
        <w:rPr>
          <w:sz w:val="24"/>
          <w:szCs w:val="24"/>
        </w:rPr>
        <w:t xml:space="preserve">inansowego na rzecz </w:t>
      </w:r>
      <w:r w:rsidR="7DF8A725" w:rsidRPr="585275DD">
        <w:rPr>
          <w:sz w:val="24"/>
          <w:szCs w:val="24"/>
        </w:rPr>
        <w:t>Z</w:t>
      </w:r>
      <w:r w:rsidR="009D1EF7" w:rsidRPr="585275DD">
        <w:rPr>
          <w:sz w:val="24"/>
          <w:szCs w:val="24"/>
        </w:rPr>
        <w:t xml:space="preserve">arządzania </w:t>
      </w:r>
      <w:r w:rsidR="38E34010" w:rsidRPr="585275DD">
        <w:rPr>
          <w:sz w:val="24"/>
          <w:szCs w:val="24"/>
        </w:rPr>
        <w:t>G</w:t>
      </w:r>
      <w:r w:rsidR="009D1EF7" w:rsidRPr="585275DD">
        <w:rPr>
          <w:sz w:val="24"/>
          <w:szCs w:val="24"/>
        </w:rPr>
        <w:t xml:space="preserve">ranicami i </w:t>
      </w:r>
      <w:r w:rsidR="7DEC5632" w:rsidRPr="585275DD">
        <w:rPr>
          <w:sz w:val="24"/>
          <w:szCs w:val="24"/>
        </w:rPr>
        <w:t>P</w:t>
      </w:r>
      <w:r w:rsidR="009D1EF7" w:rsidRPr="585275DD">
        <w:rPr>
          <w:sz w:val="24"/>
          <w:szCs w:val="24"/>
        </w:rPr>
        <w:t xml:space="preserve">olityki </w:t>
      </w:r>
      <w:r w:rsidR="025F52D5" w:rsidRPr="585275DD">
        <w:rPr>
          <w:sz w:val="24"/>
          <w:szCs w:val="24"/>
        </w:rPr>
        <w:t>W</w:t>
      </w:r>
      <w:r w:rsidR="009D1EF7" w:rsidRPr="585275DD">
        <w:rPr>
          <w:sz w:val="24"/>
          <w:szCs w:val="24"/>
        </w:rPr>
        <w:t>izowej  (Dz. Urz. UE L 231 z</w:t>
      </w:r>
      <w:r w:rsidR="00FA32A0" w:rsidRPr="585275DD">
        <w:rPr>
          <w:sz w:val="24"/>
          <w:szCs w:val="24"/>
        </w:rPr>
        <w:t> </w:t>
      </w:r>
      <w:r w:rsidR="009D1EF7" w:rsidRPr="585275DD">
        <w:rPr>
          <w:sz w:val="24"/>
          <w:szCs w:val="24"/>
        </w:rPr>
        <w:t>30.06.2021, str. 60, z późn. zm.), zwanego dalej „rozporządzeniem</w:t>
      </w:r>
      <w:r w:rsidR="00B05B18" w:rsidRPr="585275DD">
        <w:rPr>
          <w:sz w:val="24"/>
          <w:szCs w:val="24"/>
        </w:rPr>
        <w:t xml:space="preserve"> nr 2021/1060</w:t>
      </w:r>
      <w:r w:rsidR="009D1EF7" w:rsidRPr="585275DD">
        <w:rPr>
          <w:sz w:val="24"/>
          <w:szCs w:val="24"/>
        </w:rPr>
        <w:t>”</w:t>
      </w:r>
      <w:r w:rsidR="000C799E" w:rsidRPr="585275DD">
        <w:rPr>
          <w:sz w:val="24"/>
          <w:szCs w:val="24"/>
        </w:rPr>
        <w:t>,</w:t>
      </w:r>
      <w:r w:rsidRPr="585275DD">
        <w:rPr>
          <w:sz w:val="24"/>
          <w:szCs w:val="24"/>
        </w:rPr>
        <w:t xml:space="preserve"> </w:t>
      </w:r>
      <w:r w:rsidR="00B05B18" w:rsidRPr="585275DD">
        <w:rPr>
          <w:sz w:val="24"/>
          <w:szCs w:val="24"/>
        </w:rPr>
        <w:t xml:space="preserve">okres 5 lat </w:t>
      </w:r>
      <w:r w:rsidR="0045022A" w:rsidRPr="585275DD">
        <w:rPr>
          <w:sz w:val="24"/>
          <w:szCs w:val="24"/>
          <w:lang w:bidi="pl-PL"/>
        </w:rPr>
        <w:t xml:space="preserve">od zatwierdzenia wniosku o płatność końcową </w:t>
      </w:r>
      <w:r w:rsidR="00406CCE" w:rsidRPr="585275DD">
        <w:rPr>
          <w:sz w:val="24"/>
          <w:szCs w:val="24"/>
        </w:rPr>
        <w:t>Grantodawcy</w:t>
      </w:r>
      <w:r w:rsidR="0045022A" w:rsidRPr="585275DD">
        <w:rPr>
          <w:sz w:val="24"/>
          <w:szCs w:val="24"/>
        </w:rPr>
        <w:t>;</w:t>
      </w:r>
    </w:p>
    <w:p w14:paraId="3BDCCF9B" w14:textId="1468BA1F" w:rsidR="001C4104" w:rsidRPr="007A37AD" w:rsidRDefault="001C4104" w:rsidP="00B5456A">
      <w:pPr>
        <w:pStyle w:val="Teksttreci21"/>
        <w:numPr>
          <w:ilvl w:val="0"/>
          <w:numId w:val="2"/>
        </w:numPr>
        <w:tabs>
          <w:tab w:val="left" w:pos="1310"/>
        </w:tabs>
        <w:spacing w:before="0" w:after="0" w:line="360" w:lineRule="auto"/>
        <w:jc w:val="both"/>
        <w:rPr>
          <w:b/>
          <w:bCs/>
          <w:sz w:val="24"/>
          <w:szCs w:val="24"/>
        </w:rPr>
      </w:pPr>
      <w:r w:rsidRPr="585275DD">
        <w:rPr>
          <w:b/>
          <w:bCs/>
          <w:sz w:val="24"/>
          <w:szCs w:val="24"/>
        </w:rPr>
        <w:t xml:space="preserve">Ośrodek </w:t>
      </w:r>
      <w:r w:rsidR="000C799E" w:rsidRPr="585275DD">
        <w:rPr>
          <w:sz w:val="24"/>
          <w:szCs w:val="24"/>
          <w:lang w:bidi="pl-PL"/>
        </w:rPr>
        <w:t>–</w:t>
      </w:r>
      <w:r w:rsidR="00327EC2" w:rsidRPr="585275DD">
        <w:rPr>
          <w:sz w:val="24"/>
          <w:szCs w:val="24"/>
        </w:rPr>
        <w:t xml:space="preserve"> </w:t>
      </w:r>
      <w:r w:rsidRPr="585275DD">
        <w:rPr>
          <w:sz w:val="24"/>
          <w:szCs w:val="24"/>
        </w:rPr>
        <w:t xml:space="preserve">ośrodek / zespół środowiskowej opieki psychologicznej i psychoterapeutycznej (I poziom referencyjny) udzielający świadczeń opieki zdrowotnej w rodzaju opieka psychiatryczna i leczenie uzależnień na podstawie umowy zawartej z </w:t>
      </w:r>
      <w:r w:rsidR="00065163" w:rsidRPr="585275DD">
        <w:rPr>
          <w:sz w:val="24"/>
          <w:szCs w:val="24"/>
        </w:rPr>
        <w:t>Narodowym Funduszem Zdrowia</w:t>
      </w:r>
      <w:r w:rsidR="00E64D3E" w:rsidRPr="585275DD">
        <w:rPr>
          <w:sz w:val="24"/>
          <w:szCs w:val="24"/>
        </w:rPr>
        <w:t>,</w:t>
      </w:r>
      <w:r w:rsidR="00065163" w:rsidRPr="585275DD">
        <w:rPr>
          <w:sz w:val="24"/>
          <w:szCs w:val="24"/>
        </w:rPr>
        <w:t xml:space="preserve"> zwanym dalej „</w:t>
      </w:r>
      <w:r w:rsidRPr="585275DD">
        <w:rPr>
          <w:sz w:val="24"/>
          <w:szCs w:val="24"/>
        </w:rPr>
        <w:t>NFZ</w:t>
      </w:r>
      <w:r w:rsidR="00065163" w:rsidRPr="585275DD">
        <w:rPr>
          <w:sz w:val="24"/>
          <w:szCs w:val="24"/>
        </w:rPr>
        <w:t>”</w:t>
      </w:r>
      <w:r w:rsidR="00E64D3E" w:rsidRPr="585275DD">
        <w:rPr>
          <w:sz w:val="24"/>
          <w:szCs w:val="24"/>
        </w:rPr>
        <w:t>,</w:t>
      </w:r>
      <w:r w:rsidRPr="585275DD">
        <w:rPr>
          <w:sz w:val="24"/>
          <w:szCs w:val="24"/>
        </w:rPr>
        <w:t xml:space="preserve"> </w:t>
      </w:r>
      <w:r w:rsidRPr="585275DD">
        <w:rPr>
          <w:sz w:val="24"/>
          <w:szCs w:val="24"/>
          <w:lang w:bidi="pl-PL"/>
        </w:rPr>
        <w:t>w zakresie ośrodka środowiskowej opieki psychologicznej i psychoterapeutycznej dla dzieci i młodzieży - I poziom referencyjny lub zespołu środowiskowej opieki psychologicznej i psychoterapeutycznej dla dzieci i młodzieży - I poziom referencyjny</w:t>
      </w:r>
      <w:r w:rsidR="002E2F6E" w:rsidRPr="585275DD">
        <w:rPr>
          <w:sz w:val="24"/>
          <w:szCs w:val="24"/>
          <w:lang w:bidi="pl-PL"/>
        </w:rPr>
        <w:t xml:space="preserve"> (zgodnie z rozporządzeniem Ministra Zdrowia z dnia 19 czerwca 2019 r. w sprawie świadczeń gwarantowanych z zakresu opieki psychiatrycznej i leczenia uzależnień (Dz.</w:t>
      </w:r>
      <w:r w:rsidR="002F6C1B" w:rsidRPr="585275DD">
        <w:rPr>
          <w:sz w:val="24"/>
          <w:szCs w:val="24"/>
          <w:lang w:bidi="pl-PL"/>
        </w:rPr>
        <w:t xml:space="preserve"> </w:t>
      </w:r>
      <w:r w:rsidR="002E2F6E" w:rsidRPr="585275DD">
        <w:rPr>
          <w:sz w:val="24"/>
          <w:szCs w:val="24"/>
          <w:lang w:bidi="pl-PL"/>
        </w:rPr>
        <w:t>U. poz. 1285</w:t>
      </w:r>
      <w:r w:rsidR="001E423B" w:rsidRPr="585275DD">
        <w:rPr>
          <w:sz w:val="24"/>
          <w:szCs w:val="24"/>
          <w:lang w:bidi="pl-PL"/>
        </w:rPr>
        <w:t>,</w:t>
      </w:r>
      <w:r w:rsidR="002E2F6E" w:rsidRPr="585275DD">
        <w:rPr>
          <w:sz w:val="24"/>
          <w:szCs w:val="24"/>
          <w:lang w:bidi="pl-PL"/>
        </w:rPr>
        <w:t xml:space="preserve"> z późn. zm.)</w:t>
      </w:r>
      <w:r w:rsidR="0045022A" w:rsidRPr="585275DD">
        <w:rPr>
          <w:sz w:val="24"/>
          <w:szCs w:val="24"/>
          <w:lang w:bidi="pl-PL"/>
        </w:rPr>
        <w:t>;</w:t>
      </w:r>
    </w:p>
    <w:p w14:paraId="7EEFF2B8" w14:textId="543B6AD4" w:rsidR="001C4104" w:rsidRPr="00065163" w:rsidRDefault="00015587" w:rsidP="00B5456A">
      <w:pPr>
        <w:pStyle w:val="Teksttreci21"/>
        <w:numPr>
          <w:ilvl w:val="0"/>
          <w:numId w:val="2"/>
        </w:numPr>
        <w:tabs>
          <w:tab w:val="left" w:pos="1310"/>
        </w:tabs>
        <w:spacing w:before="0" w:after="0" w:line="360" w:lineRule="auto"/>
        <w:jc w:val="both"/>
        <w:rPr>
          <w:rFonts w:cstheme="minorHAnsi"/>
          <w:b/>
          <w:bCs/>
          <w:sz w:val="24"/>
          <w:szCs w:val="24"/>
        </w:rPr>
      </w:pPr>
      <w:bookmarkStart w:id="5" w:name="_Hlk198800899"/>
      <w:r>
        <w:rPr>
          <w:rFonts w:cstheme="minorHAnsi"/>
          <w:b/>
          <w:bCs/>
          <w:sz w:val="24"/>
          <w:szCs w:val="24"/>
        </w:rPr>
        <w:t>CZP</w:t>
      </w:r>
      <w:r w:rsidR="00374836">
        <w:rPr>
          <w:rFonts w:cstheme="minorHAnsi"/>
          <w:b/>
          <w:bCs/>
          <w:sz w:val="24"/>
          <w:szCs w:val="24"/>
        </w:rPr>
        <w:t xml:space="preserve"> </w:t>
      </w:r>
      <w:r w:rsidR="001E423B" w:rsidRPr="001E423B">
        <w:rPr>
          <w:rFonts w:cstheme="minorHAnsi"/>
          <w:b/>
          <w:bCs/>
          <w:sz w:val="24"/>
          <w:szCs w:val="24"/>
          <w:lang w:bidi="pl-PL"/>
        </w:rPr>
        <w:t>–</w:t>
      </w:r>
      <w:r w:rsidR="001C4104" w:rsidRPr="007A37AD">
        <w:rPr>
          <w:rFonts w:cstheme="minorHAnsi"/>
          <w:b/>
          <w:bCs/>
          <w:sz w:val="24"/>
          <w:szCs w:val="24"/>
        </w:rPr>
        <w:t xml:space="preserve"> </w:t>
      </w:r>
      <w:r w:rsidR="001C4104" w:rsidRPr="00BE1B99">
        <w:rPr>
          <w:rFonts w:cstheme="minorHAnsi"/>
          <w:sz w:val="24"/>
          <w:szCs w:val="24"/>
        </w:rPr>
        <w:t>podmiot lecznicz</w:t>
      </w:r>
      <w:r w:rsidR="00065163">
        <w:rPr>
          <w:rFonts w:cstheme="minorHAnsi"/>
          <w:sz w:val="24"/>
          <w:szCs w:val="24"/>
        </w:rPr>
        <w:t>y</w:t>
      </w:r>
      <w:r w:rsidR="001C4104" w:rsidRPr="00BE1B99">
        <w:rPr>
          <w:rFonts w:cstheme="minorHAnsi"/>
          <w:sz w:val="24"/>
          <w:szCs w:val="24"/>
        </w:rPr>
        <w:t xml:space="preserve"> ujęt</w:t>
      </w:r>
      <w:r w:rsidR="00065163">
        <w:rPr>
          <w:rFonts w:cstheme="minorHAnsi"/>
          <w:sz w:val="24"/>
          <w:szCs w:val="24"/>
        </w:rPr>
        <w:t>y</w:t>
      </w:r>
      <w:r w:rsidR="001C4104" w:rsidRPr="00BE1B99">
        <w:rPr>
          <w:rFonts w:cstheme="minorHAnsi"/>
          <w:sz w:val="24"/>
          <w:szCs w:val="24"/>
        </w:rPr>
        <w:t xml:space="preserve"> w załączniku nr 1 do rozporządzenia Ministra Zdrowia z dnia 27 kwietnia 2018 r. w sprawie programu pilotażowego w centrach zdrowia psychicznego (Dz.</w:t>
      </w:r>
      <w:r w:rsidR="002F6C1B">
        <w:rPr>
          <w:rFonts w:cstheme="minorHAnsi"/>
          <w:sz w:val="24"/>
          <w:szCs w:val="24"/>
        </w:rPr>
        <w:t xml:space="preserve"> </w:t>
      </w:r>
      <w:r w:rsidR="001C4104" w:rsidRPr="00BE1B99">
        <w:rPr>
          <w:rFonts w:cstheme="minorHAnsi"/>
          <w:sz w:val="24"/>
          <w:szCs w:val="24"/>
        </w:rPr>
        <w:t xml:space="preserve">U. </w:t>
      </w:r>
      <w:r w:rsidR="002F6C1B">
        <w:rPr>
          <w:rFonts w:cstheme="minorHAnsi"/>
          <w:sz w:val="24"/>
          <w:szCs w:val="24"/>
        </w:rPr>
        <w:t xml:space="preserve">z </w:t>
      </w:r>
      <w:r w:rsidR="002F6C1B" w:rsidRPr="00BE1B99">
        <w:rPr>
          <w:rFonts w:cstheme="minorHAnsi"/>
          <w:sz w:val="24"/>
          <w:szCs w:val="24"/>
        </w:rPr>
        <w:t>20</w:t>
      </w:r>
      <w:r w:rsidR="002F6C1B">
        <w:rPr>
          <w:rFonts w:cstheme="minorHAnsi"/>
          <w:sz w:val="24"/>
          <w:szCs w:val="24"/>
        </w:rPr>
        <w:t>24 r.</w:t>
      </w:r>
      <w:r w:rsidR="001C4104" w:rsidRPr="00BE1B99">
        <w:rPr>
          <w:rFonts w:cstheme="minorHAnsi"/>
          <w:sz w:val="24"/>
          <w:szCs w:val="24"/>
        </w:rPr>
        <w:t xml:space="preserve"> poz. </w:t>
      </w:r>
      <w:r w:rsidR="002F6C1B" w:rsidRPr="00BE1B99">
        <w:rPr>
          <w:rFonts w:cstheme="minorHAnsi"/>
          <w:sz w:val="24"/>
          <w:szCs w:val="24"/>
        </w:rPr>
        <w:t>8</w:t>
      </w:r>
      <w:r w:rsidR="002F6C1B">
        <w:rPr>
          <w:rFonts w:cstheme="minorHAnsi"/>
          <w:sz w:val="24"/>
          <w:szCs w:val="24"/>
        </w:rPr>
        <w:t>75,</w:t>
      </w:r>
      <w:r w:rsidR="001C4104" w:rsidRPr="00BE1B99">
        <w:rPr>
          <w:rFonts w:cstheme="minorHAnsi"/>
          <w:sz w:val="24"/>
          <w:szCs w:val="24"/>
        </w:rPr>
        <w:t xml:space="preserve"> z późn. zm.)</w:t>
      </w:r>
      <w:r w:rsidR="00065163">
        <w:rPr>
          <w:rFonts w:cstheme="minorHAnsi"/>
          <w:sz w:val="24"/>
          <w:szCs w:val="24"/>
        </w:rPr>
        <w:t xml:space="preserve">, </w:t>
      </w:r>
      <w:r w:rsidR="00633F7A">
        <w:rPr>
          <w:rFonts w:cstheme="minorHAnsi"/>
          <w:sz w:val="24"/>
          <w:szCs w:val="24"/>
        </w:rPr>
        <w:t>posiadający</w:t>
      </w:r>
      <w:r w:rsidR="00EB4A37">
        <w:rPr>
          <w:rFonts w:cstheme="minorHAnsi"/>
          <w:sz w:val="24"/>
          <w:szCs w:val="24"/>
        </w:rPr>
        <w:t xml:space="preserve"> - najpóźniej</w:t>
      </w:r>
      <w:r w:rsidR="00633F7A">
        <w:rPr>
          <w:rFonts w:cstheme="minorHAnsi"/>
          <w:sz w:val="24"/>
          <w:szCs w:val="24"/>
        </w:rPr>
        <w:t xml:space="preserve"> na dzień </w:t>
      </w:r>
      <w:r w:rsidR="00065163" w:rsidRPr="00430363">
        <w:rPr>
          <w:rFonts w:cstheme="minorHAnsi"/>
          <w:sz w:val="24"/>
          <w:szCs w:val="24"/>
          <w:lang w:bidi="pl-PL"/>
        </w:rPr>
        <w:t>podpisa</w:t>
      </w:r>
      <w:r w:rsidR="00633F7A">
        <w:rPr>
          <w:rFonts w:cstheme="minorHAnsi"/>
          <w:sz w:val="24"/>
          <w:szCs w:val="24"/>
          <w:lang w:bidi="pl-PL"/>
        </w:rPr>
        <w:t>nia</w:t>
      </w:r>
      <w:r w:rsidR="00065163" w:rsidRPr="00430363">
        <w:rPr>
          <w:rFonts w:cstheme="minorHAnsi"/>
          <w:sz w:val="24"/>
          <w:szCs w:val="24"/>
          <w:lang w:bidi="pl-PL"/>
        </w:rPr>
        <w:t xml:space="preserve"> umowy o powierzenie grantu</w:t>
      </w:r>
      <w:r w:rsidR="00EB4A37">
        <w:rPr>
          <w:rFonts w:cstheme="minorHAnsi"/>
          <w:sz w:val="24"/>
          <w:szCs w:val="24"/>
          <w:lang w:bidi="pl-PL"/>
        </w:rPr>
        <w:t xml:space="preserve"> - umowę z NFZ na realizację </w:t>
      </w:r>
      <w:r w:rsidR="00065163" w:rsidRPr="00430363">
        <w:rPr>
          <w:rFonts w:cstheme="minorHAnsi"/>
          <w:sz w:val="24"/>
          <w:szCs w:val="24"/>
          <w:lang w:bidi="pl-PL"/>
        </w:rPr>
        <w:t xml:space="preserve">świadczeń opieki zdrowotnej </w:t>
      </w:r>
      <w:bookmarkStart w:id="6" w:name="_Hlk198800916"/>
      <w:bookmarkEnd w:id="5"/>
      <w:r w:rsidR="00065163" w:rsidRPr="00430363">
        <w:rPr>
          <w:rFonts w:cstheme="minorHAnsi"/>
          <w:sz w:val="24"/>
          <w:szCs w:val="24"/>
          <w:lang w:bidi="pl-PL"/>
        </w:rPr>
        <w:t xml:space="preserve">w zakresie zgodnym z § 5 </w:t>
      </w:r>
      <w:r w:rsidR="00065163">
        <w:rPr>
          <w:rFonts w:cstheme="minorHAnsi"/>
          <w:sz w:val="24"/>
          <w:szCs w:val="24"/>
          <w:lang w:bidi="pl-PL"/>
        </w:rPr>
        <w:t xml:space="preserve">ww. </w:t>
      </w:r>
      <w:r w:rsidR="00065163" w:rsidRPr="00430363">
        <w:rPr>
          <w:rFonts w:cstheme="minorHAnsi"/>
          <w:sz w:val="24"/>
          <w:szCs w:val="24"/>
          <w:lang w:bidi="pl-PL"/>
        </w:rPr>
        <w:t>rozporządzenia</w:t>
      </w:r>
      <w:bookmarkEnd w:id="6"/>
      <w:r w:rsidR="00590045">
        <w:rPr>
          <w:rFonts w:cstheme="minorHAnsi"/>
          <w:sz w:val="24"/>
          <w:szCs w:val="24"/>
        </w:rPr>
        <w:t>;</w:t>
      </w:r>
    </w:p>
    <w:p w14:paraId="6B6EEC3C" w14:textId="6B9AE7F5" w:rsidR="00667B20" w:rsidRPr="00BE1B99" w:rsidRDefault="00667B20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310"/>
        </w:tabs>
        <w:spacing w:before="0" w:after="0" w:line="360" w:lineRule="auto"/>
        <w:jc w:val="both"/>
        <w:rPr>
          <w:sz w:val="24"/>
          <w:szCs w:val="24"/>
        </w:rPr>
      </w:pPr>
      <w:r w:rsidRPr="36646AB9">
        <w:rPr>
          <w:b/>
          <w:sz w:val="24"/>
          <w:szCs w:val="24"/>
        </w:rPr>
        <w:t>Przedsięwzięcie</w:t>
      </w:r>
      <w:r w:rsidRPr="36646AB9">
        <w:rPr>
          <w:sz w:val="24"/>
          <w:szCs w:val="24"/>
        </w:rPr>
        <w:t xml:space="preserve"> </w:t>
      </w:r>
      <w:r w:rsidR="001E423B" w:rsidRPr="36646AB9">
        <w:rPr>
          <w:sz w:val="24"/>
          <w:szCs w:val="24"/>
          <w:lang w:bidi="pl-PL"/>
        </w:rPr>
        <w:t>–</w:t>
      </w:r>
      <w:r w:rsidRPr="36646AB9">
        <w:rPr>
          <w:sz w:val="24"/>
          <w:szCs w:val="24"/>
        </w:rPr>
        <w:t xml:space="preserve"> </w:t>
      </w:r>
      <w:r w:rsidR="00193030" w:rsidRPr="36646AB9">
        <w:rPr>
          <w:sz w:val="24"/>
          <w:szCs w:val="24"/>
        </w:rPr>
        <w:t>p</w:t>
      </w:r>
      <w:r w:rsidRPr="36646AB9">
        <w:rPr>
          <w:sz w:val="24"/>
          <w:szCs w:val="24"/>
        </w:rPr>
        <w:t xml:space="preserve">rojekt </w:t>
      </w:r>
      <w:r w:rsidR="00193030" w:rsidRPr="36646AB9">
        <w:rPr>
          <w:sz w:val="24"/>
          <w:szCs w:val="24"/>
        </w:rPr>
        <w:t xml:space="preserve">wybrany na podstawie wniosku o powierzenie grantu, </w:t>
      </w:r>
      <w:r w:rsidRPr="36646AB9">
        <w:rPr>
          <w:sz w:val="24"/>
          <w:szCs w:val="24"/>
        </w:rPr>
        <w:t xml:space="preserve">objęty Umową, polegający na wdrożeniu w </w:t>
      </w:r>
      <w:r w:rsidR="00065163" w:rsidRPr="36646AB9">
        <w:rPr>
          <w:sz w:val="24"/>
          <w:szCs w:val="24"/>
        </w:rPr>
        <w:t>CZP</w:t>
      </w:r>
      <w:r w:rsidR="002459F2" w:rsidRPr="36646AB9">
        <w:rPr>
          <w:sz w:val="24"/>
          <w:szCs w:val="24"/>
        </w:rPr>
        <w:t xml:space="preserve"> </w:t>
      </w:r>
      <w:r w:rsidR="632139D8" w:rsidRPr="3E456E6D">
        <w:rPr>
          <w:sz w:val="24"/>
          <w:szCs w:val="24"/>
        </w:rPr>
        <w:t>lub</w:t>
      </w:r>
      <w:r w:rsidR="002459F2" w:rsidRPr="36646AB9">
        <w:rPr>
          <w:sz w:val="24"/>
          <w:szCs w:val="24"/>
        </w:rPr>
        <w:t xml:space="preserve"> Ośrodkach </w:t>
      </w:r>
      <w:r w:rsidRPr="36646AB9">
        <w:rPr>
          <w:sz w:val="24"/>
          <w:szCs w:val="24"/>
        </w:rPr>
        <w:t>wybranych działań zgodnych z zakresem rzeczowym stanowiącym załącznik</w:t>
      </w:r>
      <w:r w:rsidR="00583A93" w:rsidRPr="36646AB9">
        <w:rPr>
          <w:sz w:val="24"/>
          <w:szCs w:val="24"/>
        </w:rPr>
        <w:t xml:space="preserve"> </w:t>
      </w:r>
      <w:r w:rsidR="003B1EAF" w:rsidRPr="36646AB9">
        <w:rPr>
          <w:sz w:val="24"/>
          <w:szCs w:val="24"/>
        </w:rPr>
        <w:t xml:space="preserve">nr 1 do </w:t>
      </w:r>
      <w:r w:rsidR="00726446" w:rsidRPr="36646AB9">
        <w:rPr>
          <w:sz w:val="24"/>
          <w:szCs w:val="24"/>
        </w:rPr>
        <w:t>procedury</w:t>
      </w:r>
      <w:r w:rsidRPr="36646AB9">
        <w:rPr>
          <w:sz w:val="24"/>
          <w:szCs w:val="24"/>
        </w:rPr>
        <w:t xml:space="preserve">, opisanych we Wniosku </w:t>
      </w:r>
      <w:r w:rsidR="00A635C4" w:rsidRPr="36646AB9">
        <w:rPr>
          <w:sz w:val="24"/>
          <w:szCs w:val="24"/>
        </w:rPr>
        <w:t>i jego załącznikach</w:t>
      </w:r>
      <w:r w:rsidRPr="36646AB9">
        <w:rPr>
          <w:sz w:val="24"/>
          <w:szCs w:val="24"/>
        </w:rPr>
        <w:t xml:space="preserve">, </w:t>
      </w:r>
      <w:r w:rsidR="007074B8" w:rsidRPr="36646AB9">
        <w:rPr>
          <w:sz w:val="24"/>
          <w:szCs w:val="24"/>
        </w:rPr>
        <w:t xml:space="preserve">wyłoniony </w:t>
      </w:r>
      <w:r w:rsidRPr="36646AB9">
        <w:rPr>
          <w:sz w:val="24"/>
          <w:szCs w:val="24"/>
        </w:rPr>
        <w:t xml:space="preserve">do </w:t>
      </w:r>
      <w:r w:rsidR="00A635C4" w:rsidRPr="36646AB9">
        <w:rPr>
          <w:sz w:val="24"/>
          <w:szCs w:val="24"/>
        </w:rPr>
        <w:t>do</w:t>
      </w:r>
      <w:r w:rsidRPr="36646AB9">
        <w:rPr>
          <w:sz w:val="24"/>
          <w:szCs w:val="24"/>
        </w:rPr>
        <w:t>finansowania w</w:t>
      </w:r>
      <w:r w:rsidR="00FA32A0" w:rsidRPr="36646AB9">
        <w:rPr>
          <w:sz w:val="24"/>
          <w:szCs w:val="24"/>
        </w:rPr>
        <w:t> </w:t>
      </w:r>
      <w:r w:rsidRPr="36646AB9">
        <w:rPr>
          <w:sz w:val="24"/>
          <w:szCs w:val="24"/>
        </w:rPr>
        <w:t>postaci Grantu w wyniku przeprowadzonego naboru</w:t>
      </w:r>
      <w:r w:rsidR="0025014E" w:rsidRPr="36646AB9">
        <w:rPr>
          <w:sz w:val="24"/>
          <w:szCs w:val="24"/>
        </w:rPr>
        <w:t xml:space="preserve"> do Projektu</w:t>
      </w:r>
      <w:r w:rsidRPr="36646AB9">
        <w:rPr>
          <w:sz w:val="24"/>
          <w:szCs w:val="24"/>
        </w:rPr>
        <w:t xml:space="preserve"> gran</w:t>
      </w:r>
      <w:r w:rsidR="003B1EAF" w:rsidRPr="36646AB9">
        <w:rPr>
          <w:sz w:val="24"/>
          <w:szCs w:val="24"/>
        </w:rPr>
        <w:t>t</w:t>
      </w:r>
      <w:r w:rsidRPr="36646AB9">
        <w:rPr>
          <w:sz w:val="24"/>
          <w:szCs w:val="24"/>
        </w:rPr>
        <w:t>owego;</w:t>
      </w:r>
    </w:p>
    <w:p w14:paraId="7071CB59" w14:textId="30C19FE2" w:rsidR="007D5645" w:rsidRPr="00BE1B99" w:rsidRDefault="00425E7E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>R</w:t>
      </w:r>
      <w:r w:rsidR="007D5645" w:rsidRPr="00BE1B99">
        <w:rPr>
          <w:rFonts w:cstheme="minorHAnsi"/>
          <w:b/>
          <w:bCs/>
          <w:sz w:val="24"/>
          <w:szCs w:val="24"/>
        </w:rPr>
        <w:t>ejestr podmiotów wykluczonych</w:t>
      </w:r>
      <w:r w:rsidR="007D5645" w:rsidRPr="00BE1B99">
        <w:rPr>
          <w:rFonts w:cstheme="minorHAnsi"/>
          <w:sz w:val="24"/>
          <w:szCs w:val="24"/>
        </w:rPr>
        <w:t xml:space="preserve"> – rejestr podmiotów wykluczonych z możliwości </w:t>
      </w:r>
      <w:r w:rsidR="007D5645" w:rsidRPr="00BE1B99">
        <w:rPr>
          <w:rFonts w:cstheme="minorHAnsi"/>
          <w:sz w:val="24"/>
          <w:szCs w:val="24"/>
        </w:rPr>
        <w:lastRenderedPageBreak/>
        <w:t>otrzymania środków przeznaczonych na realizację programów finansowanych z</w:t>
      </w:r>
      <w:r w:rsidR="00FA32A0" w:rsidRPr="00BE1B99">
        <w:rPr>
          <w:rFonts w:cstheme="minorHAnsi"/>
          <w:sz w:val="24"/>
          <w:szCs w:val="24"/>
        </w:rPr>
        <w:t> </w:t>
      </w:r>
      <w:r w:rsidR="007D5645" w:rsidRPr="00BE1B99">
        <w:rPr>
          <w:rFonts w:cstheme="minorHAnsi"/>
          <w:sz w:val="24"/>
          <w:szCs w:val="24"/>
        </w:rPr>
        <w:t>udziałem środków europejskich prowadzony przez Ministra Finansów na podstawie art. 207 </w:t>
      </w:r>
      <w:r w:rsidR="00FB2CFF" w:rsidRPr="00BE1B99">
        <w:rPr>
          <w:rFonts w:cstheme="minorHAnsi"/>
          <w:sz w:val="24"/>
          <w:szCs w:val="24"/>
        </w:rPr>
        <w:t>ustawy z dnia 27 sierpnia 2009 r</w:t>
      </w:r>
      <w:r w:rsidR="00424AC5">
        <w:rPr>
          <w:rFonts w:cstheme="minorHAnsi"/>
          <w:sz w:val="24"/>
          <w:szCs w:val="24"/>
        </w:rPr>
        <w:t>.</w:t>
      </w:r>
      <w:r w:rsidR="00FB2CFF" w:rsidRPr="00BE1B99">
        <w:rPr>
          <w:rFonts w:cstheme="minorHAnsi"/>
          <w:sz w:val="24"/>
          <w:szCs w:val="24"/>
        </w:rPr>
        <w:t xml:space="preserve"> </w:t>
      </w:r>
      <w:r w:rsidR="007D5645" w:rsidRPr="00BE1B99">
        <w:rPr>
          <w:rFonts w:cstheme="minorHAnsi"/>
          <w:sz w:val="24"/>
          <w:szCs w:val="24"/>
        </w:rPr>
        <w:t>o finansach publicznych</w:t>
      </w:r>
      <w:r w:rsidR="00C1092D" w:rsidRPr="00BE1B99">
        <w:rPr>
          <w:rFonts w:cstheme="minorHAnsi"/>
          <w:sz w:val="24"/>
          <w:szCs w:val="24"/>
        </w:rPr>
        <w:t xml:space="preserve"> (Dz.</w:t>
      </w:r>
      <w:r w:rsidR="00C159D5" w:rsidRPr="00BE1B99">
        <w:rPr>
          <w:rFonts w:cstheme="minorHAnsi"/>
          <w:sz w:val="24"/>
          <w:szCs w:val="24"/>
        </w:rPr>
        <w:t> </w:t>
      </w:r>
      <w:r w:rsidR="00C1092D" w:rsidRPr="00BE1B99">
        <w:rPr>
          <w:rFonts w:cstheme="minorHAnsi"/>
          <w:sz w:val="24"/>
          <w:szCs w:val="24"/>
        </w:rPr>
        <w:t>U.</w:t>
      </w:r>
      <w:r w:rsidR="00C159D5" w:rsidRPr="00BE1B99">
        <w:rPr>
          <w:rFonts w:cstheme="minorHAnsi"/>
          <w:sz w:val="24"/>
          <w:szCs w:val="24"/>
        </w:rPr>
        <w:t> </w:t>
      </w:r>
      <w:r w:rsidR="00C1092D" w:rsidRPr="00BE1B99">
        <w:rPr>
          <w:rFonts w:cstheme="minorHAnsi"/>
          <w:sz w:val="24"/>
          <w:szCs w:val="24"/>
        </w:rPr>
        <w:t>z</w:t>
      </w:r>
      <w:r w:rsidR="000E3F50" w:rsidRPr="00BE1B99">
        <w:rPr>
          <w:rFonts w:cstheme="minorHAnsi"/>
          <w:sz w:val="24"/>
          <w:szCs w:val="24"/>
        </w:rPr>
        <w:t> </w:t>
      </w:r>
      <w:r w:rsidR="002F6C1B" w:rsidRPr="00BE1B99">
        <w:rPr>
          <w:rFonts w:cstheme="minorHAnsi"/>
          <w:sz w:val="24"/>
          <w:szCs w:val="24"/>
        </w:rPr>
        <w:t>202</w:t>
      </w:r>
      <w:r w:rsidR="002F6C1B">
        <w:rPr>
          <w:rFonts w:cstheme="minorHAnsi"/>
          <w:sz w:val="24"/>
          <w:szCs w:val="24"/>
        </w:rPr>
        <w:t>4</w:t>
      </w:r>
      <w:r w:rsidR="002F6C1B" w:rsidRPr="00BE1B99">
        <w:rPr>
          <w:rFonts w:cstheme="minorHAnsi"/>
          <w:sz w:val="24"/>
          <w:szCs w:val="24"/>
        </w:rPr>
        <w:t xml:space="preserve"> </w:t>
      </w:r>
      <w:r w:rsidR="00915E78" w:rsidRPr="00BE1B99">
        <w:rPr>
          <w:rFonts w:cstheme="minorHAnsi"/>
          <w:sz w:val="24"/>
          <w:szCs w:val="24"/>
        </w:rPr>
        <w:t xml:space="preserve">r. poz. </w:t>
      </w:r>
      <w:r w:rsidR="002F6C1B" w:rsidRPr="00BE1B99">
        <w:rPr>
          <w:rFonts w:cstheme="minorHAnsi"/>
          <w:sz w:val="24"/>
          <w:szCs w:val="24"/>
        </w:rPr>
        <w:t>1</w:t>
      </w:r>
      <w:r w:rsidR="002F6C1B">
        <w:rPr>
          <w:rFonts w:cstheme="minorHAnsi"/>
          <w:sz w:val="24"/>
          <w:szCs w:val="24"/>
        </w:rPr>
        <w:t>530</w:t>
      </w:r>
      <w:r w:rsidR="00915E78" w:rsidRPr="00BE1B99">
        <w:rPr>
          <w:rFonts w:cstheme="minorHAnsi"/>
          <w:sz w:val="24"/>
          <w:szCs w:val="24"/>
        </w:rPr>
        <w:t>, z późn. zm.)</w:t>
      </w:r>
      <w:r w:rsidR="006942AC" w:rsidRPr="00BE1B99">
        <w:rPr>
          <w:rFonts w:cstheme="minorHAnsi"/>
          <w:sz w:val="24"/>
          <w:szCs w:val="24"/>
        </w:rPr>
        <w:t>;</w:t>
      </w:r>
    </w:p>
    <w:p w14:paraId="132CDF58" w14:textId="6252FA87" w:rsidR="00DE1D99" w:rsidRDefault="00FA5E74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>RODO</w:t>
      </w:r>
      <w:r w:rsidRPr="00BE1B99">
        <w:rPr>
          <w:rFonts w:cstheme="minorHAnsi"/>
          <w:sz w:val="24"/>
          <w:szCs w:val="24"/>
        </w:rPr>
        <w:t xml:space="preserve"> </w:t>
      </w:r>
      <w:r w:rsidR="00DE1D99" w:rsidRPr="00BE1B99">
        <w:rPr>
          <w:rFonts w:cstheme="minorHAnsi"/>
          <w:sz w:val="24"/>
          <w:szCs w:val="24"/>
        </w:rPr>
        <w:t>–</w:t>
      </w:r>
      <w:r w:rsidRPr="00BE1B99">
        <w:rPr>
          <w:rFonts w:cstheme="minorHAnsi"/>
          <w:sz w:val="24"/>
          <w:szCs w:val="24"/>
        </w:rPr>
        <w:t xml:space="preserve"> </w:t>
      </w:r>
      <w:r w:rsidR="00DE1D99" w:rsidRPr="00BE1B99">
        <w:rPr>
          <w:rFonts w:cstheme="minorHAnsi"/>
          <w:sz w:val="24"/>
          <w:szCs w:val="24"/>
        </w:rPr>
        <w:t>rozporządzenie Parlamentu Europejskiego i Rady (UE) 2016/679</w:t>
      </w:r>
      <w:r w:rsidR="000D4CBA" w:rsidRPr="00BE1B99">
        <w:rPr>
          <w:rFonts w:cstheme="minorHAnsi"/>
          <w:sz w:val="24"/>
          <w:szCs w:val="24"/>
        </w:rPr>
        <w:t> </w:t>
      </w:r>
      <w:r w:rsidR="00DE1D99" w:rsidRPr="00BE1B99">
        <w:rPr>
          <w:rFonts w:cstheme="minorHAnsi"/>
          <w:sz w:val="24"/>
          <w:szCs w:val="24"/>
        </w:rPr>
        <w:t>z</w:t>
      </w:r>
      <w:r w:rsidR="000D4CBA" w:rsidRPr="00BE1B99">
        <w:rPr>
          <w:rFonts w:cstheme="minorHAnsi"/>
          <w:sz w:val="24"/>
          <w:szCs w:val="24"/>
        </w:rPr>
        <w:t> </w:t>
      </w:r>
      <w:r w:rsidR="00DE1D99" w:rsidRPr="00BE1B99">
        <w:rPr>
          <w:rFonts w:cstheme="minorHAnsi"/>
          <w:sz w:val="24"/>
          <w:szCs w:val="24"/>
        </w:rPr>
        <w:t>dnia 27</w:t>
      </w:r>
      <w:r w:rsidR="00C159D5" w:rsidRPr="00BE1B99">
        <w:rPr>
          <w:rFonts w:cstheme="minorHAnsi"/>
          <w:sz w:val="24"/>
          <w:szCs w:val="24"/>
        </w:rPr>
        <w:t> </w:t>
      </w:r>
      <w:r w:rsidR="00DE1D99" w:rsidRPr="00BE1B99">
        <w:rPr>
          <w:rFonts w:cstheme="minorHAnsi"/>
          <w:sz w:val="24"/>
          <w:szCs w:val="24"/>
        </w:rPr>
        <w:t>kwietnia 2016 r.</w:t>
      </w:r>
      <w:r w:rsidR="009B18E7" w:rsidRPr="00BE1B99">
        <w:rPr>
          <w:rFonts w:cstheme="minorHAnsi"/>
          <w:sz w:val="24"/>
          <w:szCs w:val="24"/>
        </w:rPr>
        <w:t xml:space="preserve"> </w:t>
      </w:r>
      <w:r w:rsidR="00DE1D99" w:rsidRPr="00BE1B99">
        <w:rPr>
          <w:rFonts w:cstheme="minorHAnsi"/>
          <w:sz w:val="24"/>
          <w:szCs w:val="24"/>
        </w:rPr>
        <w:t>w sprawie ochrony osób fizycznych w</w:t>
      </w:r>
      <w:r w:rsidR="000D4CBA" w:rsidRPr="00BE1B99">
        <w:rPr>
          <w:rFonts w:cstheme="minorHAnsi"/>
          <w:sz w:val="24"/>
          <w:szCs w:val="24"/>
        </w:rPr>
        <w:t> </w:t>
      </w:r>
      <w:r w:rsidR="00DE1D99" w:rsidRPr="00BE1B99">
        <w:rPr>
          <w:rFonts w:cstheme="minorHAnsi"/>
          <w:sz w:val="24"/>
          <w:szCs w:val="24"/>
        </w:rPr>
        <w:t>związku</w:t>
      </w:r>
      <w:r w:rsidR="00494732" w:rsidRPr="00BE1B99">
        <w:rPr>
          <w:rFonts w:cstheme="minorHAnsi"/>
          <w:sz w:val="24"/>
          <w:szCs w:val="24"/>
        </w:rPr>
        <w:t xml:space="preserve"> </w:t>
      </w:r>
      <w:r w:rsidR="00DE1D99" w:rsidRPr="00BE1B99">
        <w:rPr>
          <w:rFonts w:cstheme="minorHAnsi"/>
          <w:sz w:val="24"/>
          <w:szCs w:val="24"/>
        </w:rPr>
        <w:t>z</w:t>
      </w:r>
      <w:r w:rsidR="000D4CBA" w:rsidRPr="00BE1B99">
        <w:rPr>
          <w:rFonts w:cstheme="minorHAnsi"/>
          <w:sz w:val="24"/>
          <w:szCs w:val="24"/>
        </w:rPr>
        <w:t> </w:t>
      </w:r>
      <w:r w:rsidR="00DE1D99" w:rsidRPr="00BE1B99">
        <w:rPr>
          <w:rFonts w:cstheme="minorHAnsi"/>
          <w:sz w:val="24"/>
          <w:szCs w:val="24"/>
        </w:rPr>
        <w:t>przetwarzaniem danych osobowych i w sprawie swobodnego przepływu takich danych oraz uchylenia dyrektywy 95/46/WE (ogólne rozporządzenie o ochronie danych)</w:t>
      </w:r>
      <w:r w:rsidR="0061298E" w:rsidRPr="00BE1B99">
        <w:rPr>
          <w:rFonts w:cstheme="minorHAnsi"/>
          <w:sz w:val="24"/>
          <w:szCs w:val="24"/>
        </w:rPr>
        <w:t xml:space="preserve"> </w:t>
      </w:r>
      <w:r w:rsidR="00DE1D99" w:rsidRPr="00BE1B99">
        <w:rPr>
          <w:rFonts w:cstheme="minorHAnsi"/>
          <w:sz w:val="24"/>
          <w:szCs w:val="24"/>
        </w:rPr>
        <w:t>(Dz.</w:t>
      </w:r>
      <w:r w:rsidR="0061298E" w:rsidRPr="00BE1B99">
        <w:rPr>
          <w:rFonts w:cstheme="minorHAnsi"/>
          <w:sz w:val="24"/>
          <w:szCs w:val="24"/>
        </w:rPr>
        <w:t> </w:t>
      </w:r>
      <w:r w:rsidR="00DE1D99" w:rsidRPr="00BE1B99">
        <w:rPr>
          <w:rFonts w:cstheme="minorHAnsi"/>
          <w:sz w:val="24"/>
          <w:szCs w:val="24"/>
        </w:rPr>
        <w:t>Urz.</w:t>
      </w:r>
      <w:r w:rsidR="0061298E" w:rsidRPr="00BE1B99">
        <w:rPr>
          <w:rFonts w:cstheme="minorHAnsi"/>
          <w:sz w:val="24"/>
          <w:szCs w:val="24"/>
        </w:rPr>
        <w:t> </w:t>
      </w:r>
      <w:r w:rsidR="00DE1D99" w:rsidRPr="00BE1B99">
        <w:rPr>
          <w:rFonts w:cstheme="minorHAnsi"/>
          <w:sz w:val="24"/>
          <w:szCs w:val="24"/>
        </w:rPr>
        <w:t>UE</w:t>
      </w:r>
      <w:r w:rsidR="0061298E" w:rsidRPr="00BE1B99">
        <w:rPr>
          <w:rFonts w:cstheme="minorHAnsi"/>
          <w:sz w:val="24"/>
          <w:szCs w:val="24"/>
        </w:rPr>
        <w:t> </w:t>
      </w:r>
      <w:r w:rsidR="00DE1D99" w:rsidRPr="00BE1B99">
        <w:rPr>
          <w:rFonts w:cstheme="minorHAnsi"/>
          <w:sz w:val="24"/>
          <w:szCs w:val="24"/>
        </w:rPr>
        <w:t>L</w:t>
      </w:r>
      <w:r w:rsidR="0061298E" w:rsidRPr="00BE1B99">
        <w:rPr>
          <w:rFonts w:cstheme="minorHAnsi"/>
          <w:sz w:val="24"/>
          <w:szCs w:val="24"/>
        </w:rPr>
        <w:t> </w:t>
      </w:r>
      <w:r w:rsidR="00DE1D99" w:rsidRPr="00BE1B99">
        <w:rPr>
          <w:rFonts w:cstheme="minorHAnsi"/>
          <w:sz w:val="24"/>
          <w:szCs w:val="24"/>
        </w:rPr>
        <w:t>z</w:t>
      </w:r>
      <w:r w:rsidR="0061298E" w:rsidRPr="00BE1B99">
        <w:rPr>
          <w:rFonts w:cstheme="minorHAnsi"/>
          <w:sz w:val="24"/>
          <w:szCs w:val="24"/>
        </w:rPr>
        <w:t> </w:t>
      </w:r>
      <w:r w:rsidR="00DE1D99" w:rsidRPr="00BE1B99">
        <w:rPr>
          <w:rFonts w:cstheme="minorHAnsi"/>
          <w:sz w:val="24"/>
          <w:szCs w:val="24"/>
        </w:rPr>
        <w:t>4.05.2016 r. Nr 119 str. 1</w:t>
      </w:r>
      <w:r w:rsidR="00987C44" w:rsidRPr="00BE1B99">
        <w:rPr>
          <w:rFonts w:cstheme="minorHAnsi"/>
          <w:sz w:val="24"/>
          <w:szCs w:val="24"/>
        </w:rPr>
        <w:t>,</w:t>
      </w:r>
      <w:r w:rsidR="003E0CD8" w:rsidRPr="00BE1B99">
        <w:rPr>
          <w:rFonts w:cstheme="minorHAnsi"/>
          <w:sz w:val="24"/>
          <w:szCs w:val="24"/>
        </w:rPr>
        <w:t> </w:t>
      </w:r>
      <w:r w:rsidR="00DE1D99" w:rsidRPr="00BE1B99">
        <w:rPr>
          <w:rFonts w:cstheme="minorHAnsi"/>
          <w:sz w:val="24"/>
          <w:szCs w:val="24"/>
        </w:rPr>
        <w:t xml:space="preserve">z </w:t>
      </w:r>
      <w:r w:rsidR="00812FA7">
        <w:rPr>
          <w:rFonts w:cstheme="minorHAnsi"/>
          <w:sz w:val="24"/>
          <w:szCs w:val="24"/>
        </w:rPr>
        <w:t xml:space="preserve">późn. </w:t>
      </w:r>
      <w:r w:rsidR="00DE1D99" w:rsidRPr="00BE1B99">
        <w:rPr>
          <w:rFonts w:cstheme="minorHAnsi"/>
          <w:sz w:val="24"/>
          <w:szCs w:val="24"/>
        </w:rPr>
        <w:t>zm.);</w:t>
      </w:r>
    </w:p>
    <w:p w14:paraId="1331B56C" w14:textId="2461F1F9" w:rsidR="00827BF7" w:rsidRPr="00BE1B99" w:rsidRDefault="00827BF7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Strona internetowa Grantodawcy </w:t>
      </w:r>
      <w:r>
        <w:rPr>
          <w:rFonts w:cstheme="minorHAnsi"/>
          <w:sz w:val="24"/>
          <w:szCs w:val="24"/>
        </w:rPr>
        <w:t xml:space="preserve">– </w:t>
      </w:r>
      <w:r w:rsidR="00326AE7">
        <w:rPr>
          <w:rFonts w:cstheme="minorHAnsi"/>
          <w:sz w:val="24"/>
          <w:szCs w:val="24"/>
        </w:rPr>
        <w:t>strona,</w:t>
      </w:r>
      <w:r>
        <w:rPr>
          <w:rFonts w:cstheme="minorHAnsi"/>
          <w:sz w:val="24"/>
          <w:szCs w:val="24"/>
        </w:rPr>
        <w:t xml:space="preserve"> na której publikowane są informacje w zakresie </w:t>
      </w:r>
      <w:r w:rsidR="00FD79C5">
        <w:rPr>
          <w:rFonts w:cstheme="minorHAnsi"/>
          <w:sz w:val="24"/>
          <w:szCs w:val="24"/>
        </w:rPr>
        <w:t xml:space="preserve">informacji o </w:t>
      </w:r>
      <w:r>
        <w:rPr>
          <w:rFonts w:cstheme="minorHAnsi"/>
          <w:sz w:val="24"/>
          <w:szCs w:val="24"/>
        </w:rPr>
        <w:t>projek</w:t>
      </w:r>
      <w:r w:rsidR="00FD79C5">
        <w:rPr>
          <w:rFonts w:cstheme="minorHAnsi"/>
          <w:sz w:val="24"/>
          <w:szCs w:val="24"/>
        </w:rPr>
        <w:t>cie</w:t>
      </w:r>
      <w:r>
        <w:rPr>
          <w:rFonts w:cstheme="minorHAnsi"/>
          <w:sz w:val="24"/>
          <w:szCs w:val="24"/>
        </w:rPr>
        <w:t>, naboru</w:t>
      </w:r>
      <w:r w:rsidR="00FD79C5">
        <w:rPr>
          <w:rFonts w:cstheme="minorHAnsi"/>
          <w:sz w:val="24"/>
          <w:szCs w:val="24"/>
        </w:rPr>
        <w:t xml:space="preserve"> grantowego </w:t>
      </w:r>
      <w:r>
        <w:rPr>
          <w:rFonts w:cstheme="minorHAnsi"/>
          <w:sz w:val="24"/>
          <w:szCs w:val="24"/>
        </w:rPr>
        <w:t>oraz wdrożenia</w:t>
      </w:r>
      <w:r w:rsidR="00FD79C5">
        <w:rPr>
          <w:rFonts w:cstheme="minorHAnsi"/>
          <w:sz w:val="24"/>
          <w:szCs w:val="24"/>
        </w:rPr>
        <w:t xml:space="preserve"> umów o powierzenie grantu</w:t>
      </w:r>
      <w:r>
        <w:rPr>
          <w:rFonts w:cstheme="minorHAnsi"/>
          <w:sz w:val="24"/>
          <w:szCs w:val="24"/>
        </w:rPr>
        <w:t xml:space="preserve">: </w:t>
      </w:r>
      <w:r w:rsidRPr="00827BF7">
        <w:rPr>
          <w:rFonts w:cstheme="minorHAnsi"/>
          <w:sz w:val="24"/>
          <w:szCs w:val="24"/>
        </w:rPr>
        <w:t>https://www.gov.pl/web/zdrowie/wsparcie-infrastrukturalne-centrow-zdrowia-psychicznego</w:t>
      </w:r>
      <w:r w:rsidR="00424AC5">
        <w:rPr>
          <w:rFonts w:cstheme="minorHAnsi"/>
          <w:sz w:val="24"/>
          <w:szCs w:val="24"/>
        </w:rPr>
        <w:t>;</w:t>
      </w:r>
    </w:p>
    <w:p w14:paraId="7FC79F29" w14:textId="423F2E32" w:rsidR="009D6B2D" w:rsidRPr="00BE1B99" w:rsidRDefault="009D6B2D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>Szczegółowy Opis Priorytetów</w:t>
      </w:r>
      <w:r w:rsidRPr="00BE1B99">
        <w:rPr>
          <w:rFonts w:cstheme="minorHAnsi"/>
          <w:sz w:val="24"/>
          <w:szCs w:val="24"/>
        </w:rPr>
        <w:t xml:space="preserve"> </w:t>
      </w:r>
      <w:r w:rsidR="00987C44" w:rsidRPr="00BE1B99">
        <w:rPr>
          <w:rFonts w:cstheme="minorHAnsi"/>
          <w:sz w:val="24"/>
          <w:szCs w:val="24"/>
          <w:lang w:bidi="pl-PL"/>
        </w:rPr>
        <w:t>–</w:t>
      </w:r>
      <w:r w:rsidRPr="00BE1B99">
        <w:rPr>
          <w:rFonts w:cstheme="minorHAnsi"/>
          <w:sz w:val="24"/>
          <w:szCs w:val="24"/>
        </w:rPr>
        <w:t xml:space="preserve"> Szczegółowy Opis Priorytetów </w:t>
      </w:r>
      <w:r w:rsidR="00833043" w:rsidRPr="00BE1B99">
        <w:rPr>
          <w:rFonts w:cstheme="minorHAnsi"/>
          <w:sz w:val="24"/>
          <w:szCs w:val="24"/>
        </w:rPr>
        <w:t>P</w:t>
      </w:r>
      <w:r w:rsidRPr="00BE1B99">
        <w:rPr>
          <w:rFonts w:cstheme="minorHAnsi"/>
          <w:sz w:val="24"/>
          <w:szCs w:val="24"/>
        </w:rPr>
        <w:t>rogramu</w:t>
      </w:r>
      <w:r w:rsidR="00652B0D" w:rsidRPr="00BE1B99">
        <w:rPr>
          <w:rFonts w:cstheme="minorHAnsi"/>
          <w:sz w:val="24"/>
          <w:szCs w:val="24"/>
        </w:rPr>
        <w:t xml:space="preserve"> FE</w:t>
      </w:r>
      <w:r w:rsidR="00D36507" w:rsidRPr="00BE1B99">
        <w:rPr>
          <w:rFonts w:cstheme="minorHAnsi"/>
          <w:sz w:val="24"/>
          <w:szCs w:val="24"/>
        </w:rPr>
        <w:t>n</w:t>
      </w:r>
      <w:r w:rsidR="00652B0D" w:rsidRPr="00BE1B99">
        <w:rPr>
          <w:rFonts w:cstheme="minorHAnsi"/>
          <w:sz w:val="24"/>
          <w:szCs w:val="24"/>
        </w:rPr>
        <w:t>IKS</w:t>
      </w:r>
      <w:r w:rsidR="0025014E" w:rsidRPr="00BE1B99">
        <w:rPr>
          <w:rFonts w:cstheme="minorHAnsi"/>
          <w:sz w:val="24"/>
          <w:szCs w:val="24"/>
        </w:rPr>
        <w:t xml:space="preserve"> 2021-2027</w:t>
      </w:r>
      <w:r w:rsidR="00F44AA6" w:rsidRPr="00BE1B99">
        <w:rPr>
          <w:rFonts w:cstheme="minorHAnsi"/>
          <w:sz w:val="24"/>
          <w:szCs w:val="24"/>
        </w:rPr>
        <w:t>,</w:t>
      </w:r>
      <w:r w:rsidR="00F60400" w:rsidRPr="00BE1B99">
        <w:rPr>
          <w:rFonts w:cstheme="minorHAnsi"/>
          <w:sz w:val="24"/>
          <w:szCs w:val="24"/>
        </w:rPr>
        <w:t xml:space="preserve"> </w:t>
      </w:r>
      <w:r w:rsidR="00126DFC" w:rsidRPr="00BE1B99">
        <w:rPr>
          <w:rFonts w:cstheme="minorHAnsi"/>
          <w:sz w:val="24"/>
          <w:szCs w:val="24"/>
        </w:rPr>
        <w:t>zamieszczony na stronie</w:t>
      </w:r>
      <w:r w:rsidR="00F44AA6" w:rsidRPr="00BE1B99">
        <w:rPr>
          <w:rFonts w:cstheme="minorHAnsi"/>
          <w:sz w:val="24"/>
          <w:szCs w:val="24"/>
        </w:rPr>
        <w:t xml:space="preserve">: </w:t>
      </w:r>
      <w:hyperlink r:id="rId11" w:history="1">
        <w:r w:rsidR="00140F48" w:rsidRPr="00BE1B99">
          <w:rPr>
            <w:rStyle w:val="Hipercze"/>
            <w:rFonts w:cstheme="minorHAnsi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Pr="00BE1B99">
        <w:rPr>
          <w:rFonts w:cstheme="minorHAnsi"/>
          <w:sz w:val="24"/>
          <w:szCs w:val="24"/>
        </w:rPr>
        <w:t>;</w:t>
      </w:r>
    </w:p>
    <w:p w14:paraId="5892F64A" w14:textId="1C475A63" w:rsidR="007D5645" w:rsidRPr="00BE1B99" w:rsidRDefault="0055376B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 xml:space="preserve"> </w:t>
      </w:r>
      <w:r w:rsidR="006F04BC" w:rsidRPr="00BE1B99">
        <w:rPr>
          <w:rFonts w:cstheme="minorHAnsi"/>
          <w:b/>
          <w:bCs/>
          <w:sz w:val="24"/>
          <w:szCs w:val="24"/>
        </w:rPr>
        <w:t>Umowa</w:t>
      </w:r>
      <w:r w:rsidR="006F04BC" w:rsidRPr="00BE1B99">
        <w:rPr>
          <w:rFonts w:cstheme="minorHAnsi"/>
          <w:sz w:val="24"/>
          <w:szCs w:val="24"/>
        </w:rPr>
        <w:t xml:space="preserve"> – </w:t>
      </w:r>
      <w:r w:rsidR="00D36507" w:rsidRPr="00BE1B99">
        <w:rPr>
          <w:rFonts w:cstheme="minorHAnsi"/>
          <w:sz w:val="24"/>
          <w:szCs w:val="24"/>
        </w:rPr>
        <w:t>U</w:t>
      </w:r>
      <w:r w:rsidR="006F04BC" w:rsidRPr="00BE1B99">
        <w:rPr>
          <w:rFonts w:cstheme="minorHAnsi"/>
          <w:sz w:val="24"/>
          <w:szCs w:val="24"/>
        </w:rPr>
        <w:t xml:space="preserve">mowa </w:t>
      </w:r>
      <w:r w:rsidR="00A635C4" w:rsidRPr="00BE1B99">
        <w:rPr>
          <w:rFonts w:cstheme="minorHAnsi"/>
          <w:sz w:val="24"/>
          <w:szCs w:val="24"/>
        </w:rPr>
        <w:t xml:space="preserve">zawierana </w:t>
      </w:r>
      <w:r w:rsidR="0025014E" w:rsidRPr="00BE1B99">
        <w:rPr>
          <w:rFonts w:cstheme="minorHAnsi"/>
          <w:sz w:val="24"/>
          <w:szCs w:val="24"/>
        </w:rPr>
        <w:t>po</w:t>
      </w:r>
      <w:r w:rsidR="00A635C4" w:rsidRPr="00BE1B99">
        <w:rPr>
          <w:rFonts w:cstheme="minorHAnsi"/>
          <w:sz w:val="24"/>
          <w:szCs w:val="24"/>
        </w:rPr>
        <w:t xml:space="preserve">między </w:t>
      </w:r>
      <w:r w:rsidR="00AA6839" w:rsidRPr="00BE1B99">
        <w:rPr>
          <w:rFonts w:cstheme="minorHAnsi"/>
          <w:sz w:val="24"/>
          <w:szCs w:val="24"/>
        </w:rPr>
        <w:t>Grantodawcą</w:t>
      </w:r>
      <w:r w:rsidR="008343D7">
        <w:rPr>
          <w:rFonts w:cstheme="minorHAnsi"/>
          <w:sz w:val="24"/>
          <w:szCs w:val="24"/>
        </w:rPr>
        <w:t>,</w:t>
      </w:r>
      <w:r w:rsidR="00AA6839" w:rsidRPr="00BE1B99">
        <w:rPr>
          <w:rFonts w:cstheme="minorHAnsi"/>
          <w:sz w:val="24"/>
          <w:szCs w:val="24"/>
        </w:rPr>
        <w:t xml:space="preserve"> </w:t>
      </w:r>
      <w:r w:rsidR="00A635C4" w:rsidRPr="00BE1B99">
        <w:rPr>
          <w:rFonts w:cstheme="minorHAnsi"/>
          <w:sz w:val="24"/>
          <w:szCs w:val="24"/>
        </w:rPr>
        <w:t xml:space="preserve">a </w:t>
      </w:r>
      <w:r w:rsidR="00464946" w:rsidRPr="00BE1B99">
        <w:rPr>
          <w:rFonts w:cstheme="minorHAnsi"/>
          <w:sz w:val="24"/>
          <w:szCs w:val="24"/>
        </w:rPr>
        <w:t>G</w:t>
      </w:r>
      <w:r w:rsidR="00A635C4" w:rsidRPr="00BE1B99">
        <w:rPr>
          <w:rFonts w:cstheme="minorHAnsi"/>
          <w:sz w:val="24"/>
          <w:szCs w:val="24"/>
        </w:rPr>
        <w:t>rantobiorcą, o której mowa w</w:t>
      </w:r>
      <w:r w:rsidR="00FA32A0" w:rsidRPr="00BE1B99">
        <w:rPr>
          <w:rFonts w:cstheme="minorHAnsi"/>
          <w:sz w:val="24"/>
          <w:szCs w:val="24"/>
        </w:rPr>
        <w:t> </w:t>
      </w:r>
      <w:r w:rsidR="00A635C4" w:rsidRPr="00BE1B99">
        <w:rPr>
          <w:rFonts w:cstheme="minorHAnsi"/>
          <w:sz w:val="24"/>
          <w:szCs w:val="24"/>
        </w:rPr>
        <w:t>art. 41 ust. 7 ustawy</w:t>
      </w:r>
      <w:r w:rsidR="003E4C47">
        <w:rPr>
          <w:rFonts w:cstheme="minorHAnsi"/>
          <w:sz w:val="24"/>
          <w:szCs w:val="24"/>
        </w:rPr>
        <w:t xml:space="preserve"> wdrożeniowej</w:t>
      </w:r>
      <w:r w:rsidR="00A635C4" w:rsidRPr="00BE1B99">
        <w:rPr>
          <w:rFonts w:cstheme="minorHAnsi"/>
          <w:sz w:val="24"/>
          <w:szCs w:val="24"/>
        </w:rPr>
        <w:t xml:space="preserve">, której przedmiotem jest udzielenie </w:t>
      </w:r>
      <w:r w:rsidR="000F3C40">
        <w:rPr>
          <w:rFonts w:cstheme="minorHAnsi"/>
          <w:sz w:val="24"/>
          <w:szCs w:val="24"/>
        </w:rPr>
        <w:t>G</w:t>
      </w:r>
      <w:r w:rsidR="00A635C4" w:rsidRPr="00BE1B99">
        <w:rPr>
          <w:rFonts w:cstheme="minorHAnsi"/>
          <w:sz w:val="24"/>
          <w:szCs w:val="24"/>
        </w:rPr>
        <w:t>rantu</w:t>
      </w:r>
      <w:r w:rsidR="00F44AA6" w:rsidRPr="00BE1B99">
        <w:rPr>
          <w:rFonts w:cstheme="minorHAnsi"/>
          <w:sz w:val="24"/>
          <w:szCs w:val="24"/>
        </w:rPr>
        <w:t>;</w:t>
      </w:r>
    </w:p>
    <w:p w14:paraId="18FF5086" w14:textId="7002077B" w:rsidR="007D5645" w:rsidRPr="00BE1B99" w:rsidRDefault="0055376B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 xml:space="preserve"> </w:t>
      </w:r>
      <w:r w:rsidR="007D5645" w:rsidRPr="00BE1B99">
        <w:rPr>
          <w:rFonts w:cstheme="minorHAnsi"/>
          <w:b/>
          <w:bCs/>
          <w:sz w:val="24"/>
          <w:szCs w:val="24"/>
        </w:rPr>
        <w:t>Ustawa o świadczeniach</w:t>
      </w:r>
      <w:r w:rsidR="007D5645" w:rsidRPr="00BE1B99">
        <w:rPr>
          <w:rFonts w:cstheme="minorHAnsi"/>
          <w:sz w:val="24"/>
          <w:szCs w:val="24"/>
        </w:rPr>
        <w:t xml:space="preserve"> – ustawa z dnia 27 sierpnia 20</w:t>
      </w:r>
      <w:r w:rsidR="00105CCE" w:rsidRPr="00BE1B99">
        <w:rPr>
          <w:rFonts w:cstheme="minorHAnsi"/>
          <w:sz w:val="24"/>
          <w:szCs w:val="24"/>
        </w:rPr>
        <w:t>0</w:t>
      </w:r>
      <w:r w:rsidR="007D5645" w:rsidRPr="00BE1B99">
        <w:rPr>
          <w:rFonts w:cstheme="minorHAnsi"/>
          <w:sz w:val="24"/>
          <w:szCs w:val="24"/>
        </w:rPr>
        <w:t>4 r. o świadczeniach opieki zdrowotnej finansowanych ze środków publicznych (</w:t>
      </w:r>
      <w:r w:rsidR="00105CCE" w:rsidRPr="00BE1B99">
        <w:rPr>
          <w:rFonts w:cstheme="minorHAnsi"/>
          <w:sz w:val="24"/>
          <w:szCs w:val="24"/>
        </w:rPr>
        <w:t>Dz. U. z 2024 r. poz. 146</w:t>
      </w:r>
      <w:r w:rsidR="002F6C1B">
        <w:rPr>
          <w:rFonts w:cstheme="minorHAnsi"/>
          <w:sz w:val="24"/>
          <w:szCs w:val="24"/>
        </w:rPr>
        <w:t>, z późn. zm.</w:t>
      </w:r>
      <w:r w:rsidR="009E4AD2" w:rsidRPr="00BE1B99">
        <w:rPr>
          <w:rFonts w:cstheme="minorHAnsi"/>
          <w:sz w:val="24"/>
          <w:szCs w:val="24"/>
        </w:rPr>
        <w:t>);</w:t>
      </w:r>
    </w:p>
    <w:p w14:paraId="15C0DDC7" w14:textId="56B90BCC" w:rsidR="007D5645" w:rsidRPr="00BE1B99" w:rsidRDefault="007D5645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 xml:space="preserve"> PZP</w:t>
      </w:r>
      <w:r w:rsidRPr="00BE1B99">
        <w:rPr>
          <w:rFonts w:cstheme="minorHAnsi"/>
          <w:sz w:val="24"/>
          <w:szCs w:val="24"/>
        </w:rPr>
        <w:t xml:space="preserve"> – ustawa z dnia</w:t>
      </w:r>
      <w:r w:rsidR="00457064" w:rsidRPr="00BE1B99">
        <w:rPr>
          <w:rFonts w:cstheme="minorHAnsi"/>
          <w:sz w:val="24"/>
          <w:szCs w:val="24"/>
        </w:rPr>
        <w:t xml:space="preserve"> 11 września 2019 r. Prawo zamówień</w:t>
      </w:r>
      <w:r w:rsidR="00140F48" w:rsidRPr="00BE1B99">
        <w:rPr>
          <w:rFonts w:cstheme="minorHAnsi"/>
          <w:sz w:val="24"/>
          <w:szCs w:val="24"/>
        </w:rPr>
        <w:t xml:space="preserve"> </w:t>
      </w:r>
      <w:r w:rsidR="00457064" w:rsidRPr="00BE1B99">
        <w:rPr>
          <w:rFonts w:cstheme="minorHAnsi"/>
          <w:sz w:val="24"/>
          <w:szCs w:val="24"/>
        </w:rPr>
        <w:t>publicznych</w:t>
      </w:r>
      <w:r w:rsidR="000D4CBA" w:rsidRPr="00BE1B99">
        <w:rPr>
          <w:rFonts w:cstheme="minorHAnsi"/>
          <w:sz w:val="24"/>
          <w:szCs w:val="24"/>
        </w:rPr>
        <w:t> </w:t>
      </w:r>
      <w:r w:rsidR="00457064" w:rsidRPr="00BE1B99">
        <w:rPr>
          <w:rFonts w:cstheme="minorHAnsi"/>
          <w:sz w:val="24"/>
          <w:szCs w:val="24"/>
        </w:rPr>
        <w:t>(Dz.</w:t>
      </w:r>
      <w:r w:rsidR="003E4C47">
        <w:rPr>
          <w:rFonts w:cstheme="minorHAnsi"/>
          <w:sz w:val="24"/>
          <w:szCs w:val="24"/>
        </w:rPr>
        <w:t xml:space="preserve"> </w:t>
      </w:r>
      <w:r w:rsidR="00457064" w:rsidRPr="00BE1B99">
        <w:rPr>
          <w:rFonts w:cstheme="minorHAnsi"/>
          <w:sz w:val="24"/>
          <w:szCs w:val="24"/>
        </w:rPr>
        <w:t>U.</w:t>
      </w:r>
      <w:r w:rsidR="000D4CBA" w:rsidRPr="00BE1B99">
        <w:rPr>
          <w:rFonts w:cstheme="minorHAnsi"/>
          <w:sz w:val="24"/>
          <w:szCs w:val="24"/>
        </w:rPr>
        <w:t> </w:t>
      </w:r>
      <w:r w:rsidR="00457064" w:rsidRPr="00BE1B99">
        <w:rPr>
          <w:rFonts w:cstheme="minorHAnsi"/>
          <w:sz w:val="24"/>
          <w:szCs w:val="24"/>
        </w:rPr>
        <w:t>z</w:t>
      </w:r>
      <w:r w:rsidR="000D4CBA" w:rsidRPr="00BE1B99">
        <w:rPr>
          <w:rFonts w:cstheme="minorHAnsi"/>
          <w:sz w:val="24"/>
          <w:szCs w:val="24"/>
        </w:rPr>
        <w:t> </w:t>
      </w:r>
      <w:r w:rsidR="002F6C1B" w:rsidRPr="00BE1B99">
        <w:rPr>
          <w:rFonts w:cstheme="minorHAnsi"/>
          <w:sz w:val="24"/>
          <w:szCs w:val="24"/>
        </w:rPr>
        <w:t>202</w:t>
      </w:r>
      <w:r w:rsidR="002F6C1B">
        <w:rPr>
          <w:rFonts w:cstheme="minorHAnsi"/>
          <w:sz w:val="24"/>
          <w:szCs w:val="24"/>
        </w:rPr>
        <w:t>4</w:t>
      </w:r>
      <w:r w:rsidR="002F6C1B" w:rsidRPr="00BE1B99">
        <w:rPr>
          <w:rFonts w:cstheme="minorHAnsi"/>
          <w:sz w:val="24"/>
          <w:szCs w:val="24"/>
        </w:rPr>
        <w:t xml:space="preserve"> </w:t>
      </w:r>
      <w:r w:rsidR="00457064" w:rsidRPr="00BE1B99">
        <w:rPr>
          <w:rFonts w:cstheme="minorHAnsi"/>
          <w:sz w:val="24"/>
          <w:szCs w:val="24"/>
        </w:rPr>
        <w:t xml:space="preserve">r. poz. </w:t>
      </w:r>
      <w:r w:rsidR="002F6C1B">
        <w:rPr>
          <w:rFonts w:cstheme="minorHAnsi"/>
          <w:sz w:val="24"/>
          <w:szCs w:val="24"/>
        </w:rPr>
        <w:t>1320</w:t>
      </w:r>
      <w:r w:rsidR="00E63C03">
        <w:rPr>
          <w:rFonts w:cstheme="minorHAnsi"/>
          <w:sz w:val="24"/>
          <w:szCs w:val="24"/>
        </w:rPr>
        <w:t>, z późn. zm.</w:t>
      </w:r>
      <w:r w:rsidR="00457064" w:rsidRPr="00BE1B99">
        <w:rPr>
          <w:rFonts w:cstheme="minorHAnsi"/>
          <w:sz w:val="24"/>
          <w:szCs w:val="24"/>
        </w:rPr>
        <w:t>);</w:t>
      </w:r>
    </w:p>
    <w:p w14:paraId="69BD74BD" w14:textId="3FAB7F61" w:rsidR="00CF37EE" w:rsidRPr="00BE1B99" w:rsidRDefault="0055376B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 xml:space="preserve"> </w:t>
      </w:r>
      <w:r w:rsidR="007D5645" w:rsidRPr="00BE1B99">
        <w:rPr>
          <w:rFonts w:cstheme="minorHAnsi"/>
          <w:b/>
          <w:bCs/>
          <w:sz w:val="24"/>
          <w:szCs w:val="24"/>
        </w:rPr>
        <w:t>Ustawa wdrożeniowa</w:t>
      </w:r>
      <w:r w:rsidR="007D5645" w:rsidRPr="00BE1B99">
        <w:rPr>
          <w:rFonts w:cstheme="minorHAnsi"/>
          <w:sz w:val="24"/>
          <w:szCs w:val="24"/>
        </w:rPr>
        <w:t xml:space="preserve"> – ustawa z dnia 28 kwietnia 2022 r. o zasadach realizacji zadań finansowanych ze środków europejskich w perspektywie finansowej 2021</w:t>
      </w:r>
      <w:r w:rsidR="004C15A4" w:rsidRPr="00BE1B99">
        <w:rPr>
          <w:rFonts w:cstheme="minorHAnsi"/>
          <w:sz w:val="24"/>
          <w:szCs w:val="24"/>
        </w:rPr>
        <w:t> </w:t>
      </w:r>
      <w:r w:rsidR="007D5645" w:rsidRPr="00BE1B99">
        <w:rPr>
          <w:rFonts w:cstheme="minorHAnsi"/>
          <w:sz w:val="24"/>
          <w:szCs w:val="24"/>
        </w:rPr>
        <w:t xml:space="preserve">– 2027 </w:t>
      </w:r>
      <w:hyperlink r:id="rId12">
        <w:r w:rsidR="007D5645" w:rsidRPr="00BE1B99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(Dz.</w:t>
        </w:r>
        <w:r w:rsidR="00C159D5" w:rsidRPr="00BE1B99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 </w:t>
        </w:r>
        <w:r w:rsidR="007D5645" w:rsidRPr="00BE1B99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U.</w:t>
        </w:r>
        <w:r w:rsidR="00C159D5" w:rsidRPr="00BE1B99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 </w:t>
        </w:r>
        <w:r w:rsidR="007D5645" w:rsidRPr="00BE1B99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poz. 1079</w:t>
        </w:r>
        <w:r w:rsidR="003E4C47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, z późn. zm.</w:t>
        </w:r>
        <w:r w:rsidR="007D5645" w:rsidRPr="00BE1B99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)</w:t>
        </w:r>
      </w:hyperlink>
      <w:r w:rsidR="004C15A4" w:rsidRPr="00BE1B9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;</w:t>
      </w:r>
    </w:p>
    <w:p w14:paraId="6EFA23DD" w14:textId="354A7764" w:rsidR="00140F48" w:rsidRPr="00BE1B99" w:rsidRDefault="00CF37EE" w:rsidP="00B5456A">
      <w:pPr>
        <w:pStyle w:val="Default"/>
        <w:widowControl w:val="0"/>
        <w:numPr>
          <w:ilvl w:val="0"/>
          <w:numId w:val="2"/>
        </w:numPr>
        <w:tabs>
          <w:tab w:val="left" w:pos="1295"/>
        </w:tabs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</w:rPr>
      </w:pPr>
      <w:r w:rsidRPr="00BE1B99">
        <w:rPr>
          <w:rFonts w:asciiTheme="minorHAnsi" w:hAnsiTheme="minorHAnsi" w:cstheme="minorHAnsi"/>
          <w:color w:val="000000" w:themeColor="text1"/>
        </w:rPr>
        <w:t xml:space="preserve"> </w:t>
      </w:r>
      <w:r w:rsidR="006F52A9" w:rsidRPr="00BE1B99">
        <w:rPr>
          <w:rFonts w:asciiTheme="minorHAnsi" w:hAnsiTheme="minorHAnsi" w:cstheme="minorHAnsi"/>
          <w:b/>
          <w:bCs/>
          <w:color w:val="000000" w:themeColor="text1"/>
        </w:rPr>
        <w:t>Wniosek</w:t>
      </w:r>
      <w:r w:rsidR="006F52A9" w:rsidRPr="00BE1B99">
        <w:rPr>
          <w:rFonts w:asciiTheme="minorHAnsi" w:hAnsiTheme="minorHAnsi" w:cstheme="minorHAnsi"/>
          <w:color w:val="000000" w:themeColor="text1"/>
        </w:rPr>
        <w:t xml:space="preserve"> –</w:t>
      </w:r>
      <w:r w:rsidR="00EF27C4" w:rsidRPr="00BE1B99">
        <w:rPr>
          <w:rFonts w:asciiTheme="minorHAnsi" w:hAnsiTheme="minorHAnsi" w:cstheme="minorHAnsi"/>
          <w:color w:val="000000" w:themeColor="text1"/>
        </w:rPr>
        <w:t xml:space="preserve"> </w:t>
      </w:r>
      <w:r w:rsidR="00F05071" w:rsidRPr="00BE1B99">
        <w:rPr>
          <w:rFonts w:asciiTheme="minorHAnsi" w:hAnsiTheme="minorHAnsi" w:cstheme="minorHAnsi"/>
          <w:color w:val="000000" w:themeColor="text1"/>
        </w:rPr>
        <w:t>wniosek złożony</w:t>
      </w:r>
      <w:r w:rsidR="00724567" w:rsidRPr="00BE1B99">
        <w:rPr>
          <w:rFonts w:asciiTheme="minorHAnsi" w:hAnsiTheme="minorHAnsi" w:cstheme="minorHAnsi"/>
          <w:color w:val="000000" w:themeColor="text1"/>
        </w:rPr>
        <w:t xml:space="preserve"> </w:t>
      </w:r>
      <w:r w:rsidR="00FF5362">
        <w:rPr>
          <w:rFonts w:asciiTheme="minorHAnsi" w:hAnsiTheme="minorHAnsi" w:cstheme="minorHAnsi"/>
          <w:color w:val="000000" w:themeColor="text1"/>
        </w:rPr>
        <w:t xml:space="preserve">przez Wnioskodawcę </w:t>
      </w:r>
      <w:r w:rsidR="00FF5362" w:rsidRPr="00BE1B99">
        <w:rPr>
          <w:rFonts w:asciiTheme="minorHAnsi" w:hAnsiTheme="minorHAnsi" w:cstheme="minorHAnsi"/>
          <w:color w:val="000000" w:themeColor="text1"/>
        </w:rPr>
        <w:t xml:space="preserve">w celu uzyskania Grantu </w:t>
      </w:r>
      <w:r w:rsidR="00724567" w:rsidRPr="00BE1B99">
        <w:rPr>
          <w:rFonts w:asciiTheme="minorHAnsi" w:hAnsiTheme="minorHAnsi" w:cstheme="minorHAnsi"/>
          <w:color w:val="000000" w:themeColor="text1"/>
        </w:rPr>
        <w:t xml:space="preserve">zgodnie z załącznikiem nr 2 do </w:t>
      </w:r>
      <w:r w:rsidR="00726446" w:rsidRPr="00BE1B99">
        <w:rPr>
          <w:rFonts w:asciiTheme="minorHAnsi" w:hAnsiTheme="minorHAnsi" w:cstheme="minorHAnsi"/>
          <w:color w:val="000000" w:themeColor="text1"/>
        </w:rPr>
        <w:t>procedury</w:t>
      </w:r>
      <w:r w:rsidR="00F05071" w:rsidRPr="00BE1B99">
        <w:rPr>
          <w:rFonts w:asciiTheme="minorHAnsi" w:hAnsiTheme="minorHAnsi" w:cstheme="minorHAnsi"/>
          <w:color w:val="000000" w:themeColor="text1"/>
        </w:rPr>
        <w:t>;</w:t>
      </w:r>
    </w:p>
    <w:p w14:paraId="6CBF5531" w14:textId="1041F2DE" w:rsidR="00833991" w:rsidRPr="00A060C6" w:rsidRDefault="007D5645" w:rsidP="00B5456A">
      <w:pPr>
        <w:pStyle w:val="Default"/>
        <w:widowControl w:val="0"/>
        <w:numPr>
          <w:ilvl w:val="0"/>
          <w:numId w:val="2"/>
        </w:numPr>
        <w:tabs>
          <w:tab w:val="left" w:pos="1295"/>
        </w:tabs>
        <w:autoSpaceDE/>
        <w:autoSpaceDN/>
        <w:adjustRightInd/>
        <w:spacing w:line="360" w:lineRule="auto"/>
        <w:jc w:val="both"/>
        <w:rPr>
          <w:strike/>
        </w:rPr>
      </w:pPr>
      <w:bookmarkStart w:id="7" w:name="_Hlk198801148"/>
      <w:r w:rsidRPr="099B1969">
        <w:rPr>
          <w:rFonts w:asciiTheme="minorHAnsi" w:hAnsiTheme="minorHAnsi" w:cstheme="minorBidi"/>
          <w:b/>
        </w:rPr>
        <w:t>Wnioskodawca</w:t>
      </w:r>
      <w:r w:rsidRPr="099B1969">
        <w:rPr>
          <w:rFonts w:asciiTheme="minorHAnsi" w:hAnsiTheme="minorHAnsi" w:cstheme="minorBidi"/>
        </w:rPr>
        <w:t xml:space="preserve"> – </w:t>
      </w:r>
      <w:r w:rsidR="00326AE7">
        <w:rPr>
          <w:rFonts w:asciiTheme="minorHAnsi" w:hAnsiTheme="minorHAnsi" w:cstheme="minorBidi"/>
        </w:rPr>
        <w:t>p</w:t>
      </w:r>
      <w:r w:rsidR="00326AE7">
        <w:t xml:space="preserve">odmiot, składający Wniosek </w:t>
      </w:r>
      <w:r w:rsidR="005229E2">
        <w:t>w zakresie</w:t>
      </w:r>
      <w:r w:rsidR="00326AE7">
        <w:t xml:space="preserve"> określon</w:t>
      </w:r>
      <w:r w:rsidR="005229E2">
        <w:t>ym</w:t>
      </w:r>
      <w:r w:rsidR="00326AE7">
        <w:t xml:space="preserve"> w </w:t>
      </w:r>
      <w:r w:rsidR="00326AE7" w:rsidRPr="00326AE7">
        <w:t>§</w:t>
      </w:r>
      <w:r w:rsidR="00326AE7">
        <w:t xml:space="preserve"> 2 ust. 2 </w:t>
      </w:r>
      <w:r w:rsidR="00C0695E">
        <w:t>p</w:t>
      </w:r>
      <w:r w:rsidR="00326AE7">
        <w:t>rocedury</w:t>
      </w:r>
      <w:r w:rsidR="003D634B">
        <w:t xml:space="preserve"> oraz</w:t>
      </w:r>
      <w:r w:rsidR="003D634B" w:rsidRPr="00567117">
        <w:t xml:space="preserve"> </w:t>
      </w:r>
      <w:r w:rsidR="005229E2" w:rsidRPr="00A61B5D">
        <w:rPr>
          <w:lang w:bidi="pl-PL"/>
        </w:rPr>
        <w:t xml:space="preserve">spełniający warunki określone w </w:t>
      </w:r>
      <w:r w:rsidR="00DB1553" w:rsidRPr="00326AE7">
        <w:t>§</w:t>
      </w:r>
      <w:r w:rsidR="00DB1553">
        <w:t xml:space="preserve"> </w:t>
      </w:r>
      <w:r w:rsidR="005229E2" w:rsidRPr="00A61B5D">
        <w:rPr>
          <w:lang w:bidi="pl-PL"/>
        </w:rPr>
        <w:t xml:space="preserve">7 ust. 2 </w:t>
      </w:r>
      <w:r w:rsidR="00C0695E">
        <w:rPr>
          <w:lang w:bidi="pl-PL"/>
        </w:rPr>
        <w:t>p</w:t>
      </w:r>
      <w:r w:rsidR="005229E2" w:rsidRPr="00A61B5D">
        <w:rPr>
          <w:lang w:bidi="pl-PL"/>
        </w:rPr>
        <w:t>rocedury</w:t>
      </w:r>
      <w:r w:rsidR="005229E2">
        <w:t>;</w:t>
      </w:r>
      <w:r w:rsidR="0045022A" w:rsidRPr="099B1969">
        <w:rPr>
          <w:rFonts w:asciiTheme="minorHAnsi" w:hAnsiTheme="minorHAnsi" w:cstheme="minorBidi"/>
        </w:rPr>
        <w:t xml:space="preserve"> </w:t>
      </w:r>
      <w:bookmarkEnd w:id="7"/>
    </w:p>
    <w:p w14:paraId="067D0A0D" w14:textId="528AD2A0" w:rsidR="007D5645" w:rsidRPr="00BE1B99" w:rsidRDefault="0055376B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 xml:space="preserve"> </w:t>
      </w:r>
      <w:r w:rsidR="00E831D6" w:rsidRPr="00BE1B99">
        <w:rPr>
          <w:rFonts w:cstheme="minorHAnsi"/>
          <w:b/>
          <w:bCs/>
          <w:sz w:val="24"/>
          <w:szCs w:val="24"/>
        </w:rPr>
        <w:t>W</w:t>
      </w:r>
      <w:r w:rsidR="007D5645" w:rsidRPr="00BE1B99">
        <w:rPr>
          <w:rFonts w:cstheme="minorHAnsi"/>
          <w:b/>
          <w:bCs/>
          <w:sz w:val="24"/>
          <w:szCs w:val="24"/>
        </w:rPr>
        <w:t>ytyczne w zakresie kwalifikowalności</w:t>
      </w:r>
      <w:r w:rsidR="007D5645" w:rsidRPr="00BE1B99">
        <w:rPr>
          <w:rFonts w:cstheme="minorHAnsi"/>
          <w:sz w:val="24"/>
          <w:szCs w:val="24"/>
        </w:rPr>
        <w:t xml:space="preserve"> – wytyczne </w:t>
      </w:r>
      <w:r w:rsidR="0025014E" w:rsidRPr="00BE1B99">
        <w:rPr>
          <w:rFonts w:cstheme="minorHAnsi"/>
          <w:sz w:val="24"/>
          <w:szCs w:val="24"/>
        </w:rPr>
        <w:t>dotyczące</w:t>
      </w:r>
      <w:r w:rsidR="007D5645" w:rsidRPr="00BE1B99">
        <w:rPr>
          <w:rFonts w:cstheme="minorHAnsi"/>
          <w:sz w:val="24"/>
          <w:szCs w:val="24"/>
        </w:rPr>
        <w:t xml:space="preserve"> kwalifikowalności </w:t>
      </w:r>
      <w:r w:rsidR="007D5645" w:rsidRPr="00BE1B99">
        <w:rPr>
          <w:rFonts w:cstheme="minorHAnsi"/>
          <w:sz w:val="24"/>
          <w:szCs w:val="24"/>
        </w:rPr>
        <w:lastRenderedPageBreak/>
        <w:t>wydatków na lata 2021-2027</w:t>
      </w:r>
      <w:r w:rsidR="00E17651" w:rsidRPr="00BE1B99">
        <w:rPr>
          <w:rFonts w:cstheme="minorHAnsi"/>
        </w:rPr>
        <w:t xml:space="preserve"> </w:t>
      </w:r>
      <w:hyperlink r:id="rId13" w:anchor="/domyslne=1" w:history="1">
        <w:r w:rsidR="00140F48" w:rsidRPr="00BE1B99">
          <w:rPr>
            <w:rStyle w:val="Hipercze"/>
            <w:rFonts w:cstheme="minorHAnsi"/>
            <w:sz w:val="24"/>
            <w:szCs w:val="24"/>
          </w:rPr>
          <w:t>https://www.feniks.gov.pl/strony/dowiedz-sie-wiecej-o-programie/prawo-i-dokumenty/#/domyslne=1</w:t>
        </w:r>
      </w:hyperlink>
      <w:r w:rsidR="007D5645" w:rsidRPr="00BE1B99">
        <w:rPr>
          <w:rFonts w:cstheme="minorHAnsi"/>
          <w:sz w:val="24"/>
          <w:szCs w:val="24"/>
        </w:rPr>
        <w:t>;</w:t>
      </w:r>
    </w:p>
    <w:p w14:paraId="43DBF807" w14:textId="765BE264" w:rsidR="007D5645" w:rsidRPr="00BE1B99" w:rsidRDefault="0055376B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 xml:space="preserve"> </w:t>
      </w:r>
      <w:r w:rsidR="00E831D6" w:rsidRPr="00BE1B99">
        <w:rPr>
          <w:rFonts w:cstheme="minorHAnsi"/>
          <w:b/>
          <w:bCs/>
          <w:sz w:val="24"/>
          <w:szCs w:val="24"/>
        </w:rPr>
        <w:t>W</w:t>
      </w:r>
      <w:r w:rsidR="007D5645" w:rsidRPr="00BE1B99">
        <w:rPr>
          <w:rFonts w:cstheme="minorHAnsi"/>
          <w:b/>
          <w:bCs/>
          <w:sz w:val="24"/>
          <w:szCs w:val="24"/>
        </w:rPr>
        <w:t>ytyczne w zakresie monitorowania</w:t>
      </w:r>
      <w:r w:rsidR="007D5645" w:rsidRPr="00BE1B99">
        <w:rPr>
          <w:rFonts w:cstheme="minorHAnsi"/>
          <w:sz w:val="24"/>
          <w:szCs w:val="24"/>
        </w:rPr>
        <w:t xml:space="preserve"> – wytyczne</w:t>
      </w:r>
      <w:r w:rsidR="0025014E" w:rsidRPr="00BE1B99">
        <w:rPr>
          <w:rFonts w:cstheme="minorHAnsi"/>
          <w:sz w:val="24"/>
          <w:szCs w:val="24"/>
        </w:rPr>
        <w:t xml:space="preserve"> </w:t>
      </w:r>
      <w:r w:rsidR="00EB2908" w:rsidRPr="00BE1B99">
        <w:rPr>
          <w:rFonts w:cstheme="minorHAnsi"/>
          <w:sz w:val="24"/>
          <w:szCs w:val="24"/>
        </w:rPr>
        <w:t>dotyczące</w:t>
      </w:r>
      <w:r w:rsidR="007D5645" w:rsidRPr="00BE1B99">
        <w:rPr>
          <w:rFonts w:cstheme="minorHAnsi"/>
          <w:sz w:val="24"/>
          <w:szCs w:val="24"/>
        </w:rPr>
        <w:t xml:space="preserve"> monitorowania postępu rzeczowego realizacji programów na lata 2021-2027</w:t>
      </w:r>
      <w:r w:rsidR="00E17651" w:rsidRPr="00BE1B99">
        <w:rPr>
          <w:rFonts w:cstheme="minorHAnsi"/>
          <w:sz w:val="24"/>
          <w:szCs w:val="24"/>
        </w:rPr>
        <w:t xml:space="preserve"> </w:t>
      </w:r>
      <w:hyperlink r:id="rId14" w:anchor="/domyslne=1" w:history="1">
        <w:r w:rsidR="00140F48" w:rsidRPr="00BE1B99">
          <w:rPr>
            <w:rStyle w:val="Hipercze"/>
            <w:rFonts w:cstheme="minorHAnsi"/>
            <w:sz w:val="24"/>
            <w:szCs w:val="24"/>
          </w:rPr>
          <w:t>https://www.feniks.gov.pl/strony/dowiedz-sie-wiecej-o-programie/prawo-i-dokumenty/#/domyslne=1</w:t>
        </w:r>
      </w:hyperlink>
      <w:r w:rsidR="007D5645" w:rsidRPr="00BE1B99">
        <w:rPr>
          <w:rFonts w:cstheme="minorHAnsi"/>
          <w:sz w:val="24"/>
          <w:szCs w:val="24"/>
        </w:rPr>
        <w:t>;</w:t>
      </w:r>
    </w:p>
    <w:p w14:paraId="28EC835B" w14:textId="199558DB" w:rsidR="00B21962" w:rsidRPr="00BE1B99" w:rsidRDefault="0055376B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 xml:space="preserve"> </w:t>
      </w:r>
      <w:r w:rsidR="00E831D6" w:rsidRPr="00BE1B99">
        <w:rPr>
          <w:rFonts w:cstheme="minorHAnsi"/>
          <w:b/>
          <w:bCs/>
          <w:sz w:val="24"/>
          <w:szCs w:val="24"/>
        </w:rPr>
        <w:t>W</w:t>
      </w:r>
      <w:r w:rsidR="0076660D" w:rsidRPr="00BE1B99">
        <w:rPr>
          <w:rFonts w:cstheme="minorHAnsi"/>
          <w:b/>
          <w:bCs/>
          <w:sz w:val="24"/>
          <w:szCs w:val="24"/>
        </w:rPr>
        <w:t>ytyczne w zakresie zasad równościowych</w:t>
      </w:r>
      <w:r w:rsidR="0076660D" w:rsidRPr="00BE1B99">
        <w:rPr>
          <w:rFonts w:cstheme="minorHAnsi"/>
          <w:sz w:val="24"/>
          <w:szCs w:val="24"/>
        </w:rPr>
        <w:t xml:space="preserve"> –</w:t>
      </w:r>
      <w:r w:rsidR="002C5715" w:rsidRPr="00BE1B99">
        <w:rPr>
          <w:rFonts w:cstheme="minorHAnsi"/>
          <w:sz w:val="24"/>
          <w:szCs w:val="24"/>
        </w:rPr>
        <w:t xml:space="preserve"> </w:t>
      </w:r>
      <w:r w:rsidR="00E17651" w:rsidRPr="00BE1B99">
        <w:rPr>
          <w:rFonts w:cstheme="minorHAnsi"/>
          <w:sz w:val="24"/>
          <w:szCs w:val="24"/>
        </w:rPr>
        <w:t xml:space="preserve">wytyczne </w:t>
      </w:r>
      <w:r w:rsidR="00B21962" w:rsidRPr="00BE1B99">
        <w:rPr>
          <w:rFonts w:cstheme="minorHAnsi"/>
          <w:sz w:val="24"/>
          <w:szCs w:val="24"/>
        </w:rPr>
        <w:t>dotycząc</w:t>
      </w:r>
      <w:r w:rsidR="0076660D" w:rsidRPr="00BE1B99">
        <w:rPr>
          <w:rFonts w:cstheme="minorHAnsi"/>
          <w:sz w:val="24"/>
          <w:szCs w:val="24"/>
        </w:rPr>
        <w:t>e</w:t>
      </w:r>
      <w:r w:rsidR="00B21962" w:rsidRPr="00BE1B99">
        <w:rPr>
          <w:rFonts w:cstheme="minorHAnsi"/>
          <w:sz w:val="24"/>
          <w:szCs w:val="24"/>
        </w:rPr>
        <w:t xml:space="preserve"> realizacji zasad równościowych w ramach funduszy unijnych na lata 2021-2027</w:t>
      </w:r>
      <w:r w:rsidR="00E17651" w:rsidRPr="00BE1B99">
        <w:rPr>
          <w:rFonts w:cstheme="minorHAnsi"/>
          <w:sz w:val="24"/>
          <w:szCs w:val="24"/>
        </w:rPr>
        <w:t xml:space="preserve"> </w:t>
      </w:r>
      <w:hyperlink r:id="rId15" w:anchor="/domyslne=1" w:history="1">
        <w:r w:rsidR="00140F48" w:rsidRPr="00BE1B99">
          <w:rPr>
            <w:rStyle w:val="Hipercze"/>
            <w:rFonts w:cstheme="minorHAnsi"/>
            <w:sz w:val="24"/>
            <w:szCs w:val="24"/>
          </w:rPr>
          <w:t>https://www.feniks.gov.pl/strony/dowiedz-sie-wiecej-o-programie/prawo-i-dokumenty/#/domyslne=1</w:t>
        </w:r>
      </w:hyperlink>
      <w:r w:rsidR="00484E1C" w:rsidRPr="00BE1B99">
        <w:rPr>
          <w:rFonts w:cstheme="minorHAnsi"/>
          <w:sz w:val="24"/>
          <w:szCs w:val="24"/>
        </w:rPr>
        <w:t>;</w:t>
      </w:r>
    </w:p>
    <w:p w14:paraId="0A8A5CD4" w14:textId="78C59ABD" w:rsidR="00FF3AEF" w:rsidRPr="003D634B" w:rsidRDefault="0055376B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 xml:space="preserve"> </w:t>
      </w:r>
      <w:r w:rsidR="00E831D6" w:rsidRPr="00BE1B99">
        <w:rPr>
          <w:rFonts w:cstheme="minorHAnsi"/>
          <w:b/>
          <w:bCs/>
          <w:sz w:val="24"/>
          <w:szCs w:val="24"/>
        </w:rPr>
        <w:t>W</w:t>
      </w:r>
      <w:r w:rsidR="0076660D" w:rsidRPr="00BE1B99">
        <w:rPr>
          <w:rFonts w:cstheme="minorHAnsi"/>
          <w:b/>
          <w:bCs/>
          <w:sz w:val="24"/>
          <w:szCs w:val="24"/>
        </w:rPr>
        <w:t>ytyczne w zakresie informacji i promocji</w:t>
      </w:r>
      <w:r w:rsidR="0076660D" w:rsidRPr="00BE1B99">
        <w:rPr>
          <w:rFonts w:cstheme="minorHAnsi"/>
          <w:sz w:val="24"/>
          <w:szCs w:val="24"/>
        </w:rPr>
        <w:t xml:space="preserve"> </w:t>
      </w:r>
      <w:r w:rsidR="00AF2563" w:rsidRPr="00BE1B99">
        <w:rPr>
          <w:rFonts w:cstheme="minorHAnsi"/>
          <w:sz w:val="24"/>
          <w:szCs w:val="24"/>
        </w:rPr>
        <w:t>–</w:t>
      </w:r>
      <w:r w:rsidR="0076660D" w:rsidRPr="00BE1B99">
        <w:rPr>
          <w:rFonts w:cstheme="minorHAnsi"/>
          <w:sz w:val="24"/>
          <w:szCs w:val="24"/>
        </w:rPr>
        <w:t xml:space="preserve"> wytyczne dotyczące informacji i</w:t>
      </w:r>
      <w:r w:rsidR="003E0CD8" w:rsidRPr="00BE1B99">
        <w:rPr>
          <w:rFonts w:cstheme="minorHAnsi"/>
          <w:sz w:val="24"/>
          <w:szCs w:val="24"/>
        </w:rPr>
        <w:t> </w:t>
      </w:r>
      <w:r w:rsidR="0076660D" w:rsidRPr="00BE1B99">
        <w:rPr>
          <w:rFonts w:cstheme="minorHAnsi"/>
          <w:sz w:val="24"/>
          <w:szCs w:val="24"/>
        </w:rPr>
        <w:t>promocji Funduszy Europejskich na lata 2021-2027</w:t>
      </w:r>
      <w:r w:rsidR="00E17651" w:rsidRPr="00BE1B99">
        <w:rPr>
          <w:rFonts w:cstheme="minorHAnsi"/>
          <w:sz w:val="24"/>
          <w:szCs w:val="24"/>
        </w:rPr>
        <w:t xml:space="preserve"> </w:t>
      </w:r>
      <w:hyperlink r:id="rId16" w:anchor="/domyslne=1" w:history="1">
        <w:r w:rsidR="00FF3AEF" w:rsidRPr="00BE1B99">
          <w:rPr>
            <w:rStyle w:val="Hipercze"/>
            <w:rFonts w:cstheme="minorHAnsi"/>
            <w:sz w:val="24"/>
            <w:szCs w:val="24"/>
          </w:rPr>
          <w:t>https://www.feniks.gov.pl/strony/dowiedz-sie-wiecej-o-programie/prawo-i-dokumenty/#/domyslne=1</w:t>
        </w:r>
      </w:hyperlink>
      <w:r w:rsidR="009D6B2D" w:rsidRPr="00BE1B99">
        <w:rPr>
          <w:rFonts w:cstheme="minorHAnsi"/>
          <w:sz w:val="24"/>
          <w:szCs w:val="24"/>
        </w:rPr>
        <w:t>;</w:t>
      </w:r>
    </w:p>
    <w:p w14:paraId="41F16C72" w14:textId="63DF2BEB" w:rsidR="00427389" w:rsidRPr="00BE1B99" w:rsidRDefault="0055376B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 xml:space="preserve"> </w:t>
      </w:r>
      <w:r w:rsidR="007D5645" w:rsidRPr="00BE1B99">
        <w:rPr>
          <w:rFonts w:cstheme="minorHAnsi"/>
          <w:b/>
          <w:bCs/>
          <w:sz w:val="24"/>
          <w:szCs w:val="24"/>
        </w:rPr>
        <w:t>ZO</w:t>
      </w:r>
      <w:r w:rsidR="007D5645" w:rsidRPr="00BE1B99">
        <w:rPr>
          <w:rFonts w:cstheme="minorHAnsi"/>
          <w:sz w:val="24"/>
          <w:szCs w:val="24"/>
        </w:rPr>
        <w:t xml:space="preserve"> – zespół oceniający powołany przez Kierownika </w:t>
      </w:r>
      <w:r w:rsidR="00CC197D" w:rsidRPr="00BE1B99">
        <w:rPr>
          <w:rFonts w:cstheme="minorHAnsi"/>
          <w:sz w:val="24"/>
          <w:szCs w:val="24"/>
        </w:rPr>
        <w:t>Projektu</w:t>
      </w:r>
      <w:r w:rsidR="007D5645" w:rsidRPr="00BE1B99">
        <w:rPr>
          <w:rFonts w:cstheme="minorHAnsi"/>
          <w:sz w:val="24"/>
          <w:szCs w:val="24"/>
        </w:rPr>
        <w:t xml:space="preserve">, do zadań którego należy dokonanie oceny </w:t>
      </w:r>
      <w:r w:rsidR="00D36507" w:rsidRPr="00BE1B99">
        <w:rPr>
          <w:rFonts w:cstheme="minorHAnsi"/>
          <w:sz w:val="24"/>
          <w:szCs w:val="24"/>
        </w:rPr>
        <w:t>W</w:t>
      </w:r>
      <w:r w:rsidR="007D5645" w:rsidRPr="00BE1B99">
        <w:rPr>
          <w:rFonts w:cstheme="minorHAnsi"/>
          <w:sz w:val="24"/>
          <w:szCs w:val="24"/>
        </w:rPr>
        <w:t xml:space="preserve">niosku </w:t>
      </w:r>
      <w:r w:rsidR="0013463F" w:rsidRPr="00BE1B99">
        <w:rPr>
          <w:rFonts w:cstheme="minorHAnsi"/>
          <w:sz w:val="24"/>
          <w:szCs w:val="24"/>
        </w:rPr>
        <w:t>w oparciu o</w:t>
      </w:r>
      <w:r w:rsidR="00C159D5" w:rsidRPr="00BE1B99">
        <w:rPr>
          <w:rFonts w:cstheme="minorHAnsi"/>
          <w:sz w:val="24"/>
          <w:szCs w:val="24"/>
        </w:rPr>
        <w:t> </w:t>
      </w:r>
      <w:r w:rsidR="0013463F" w:rsidRPr="00BE1B99">
        <w:rPr>
          <w:rFonts w:cstheme="minorHAnsi"/>
          <w:sz w:val="24"/>
          <w:szCs w:val="24"/>
        </w:rPr>
        <w:t xml:space="preserve">kryteria </w:t>
      </w:r>
      <w:r w:rsidR="004C15A4" w:rsidRPr="00BE1B99">
        <w:rPr>
          <w:rFonts w:cstheme="minorHAnsi"/>
          <w:sz w:val="24"/>
          <w:szCs w:val="24"/>
        </w:rPr>
        <w:t>wyboru</w:t>
      </w:r>
      <w:r w:rsidR="0013463F" w:rsidRPr="00BE1B99">
        <w:rPr>
          <w:rFonts w:cstheme="minorHAnsi"/>
          <w:sz w:val="24"/>
          <w:szCs w:val="24"/>
        </w:rPr>
        <w:t xml:space="preserve"> </w:t>
      </w:r>
      <w:r w:rsidR="004C15A4" w:rsidRPr="00BE1B99">
        <w:rPr>
          <w:rFonts w:cstheme="minorHAnsi"/>
          <w:sz w:val="24"/>
          <w:szCs w:val="24"/>
        </w:rPr>
        <w:t>G</w:t>
      </w:r>
      <w:r w:rsidR="0013463F" w:rsidRPr="00BE1B99">
        <w:rPr>
          <w:rFonts w:cstheme="minorHAnsi"/>
          <w:sz w:val="24"/>
          <w:szCs w:val="24"/>
        </w:rPr>
        <w:t>rantobiorców</w:t>
      </w:r>
      <w:r w:rsidR="004C15A4" w:rsidRPr="00BE1B99">
        <w:rPr>
          <w:rFonts w:cstheme="minorHAnsi"/>
          <w:sz w:val="24"/>
          <w:szCs w:val="24"/>
        </w:rPr>
        <w:t>;</w:t>
      </w:r>
    </w:p>
    <w:p w14:paraId="384C4E67" w14:textId="6316B61C" w:rsidR="0058158E" w:rsidRPr="00BE1B99" w:rsidRDefault="0055376B" w:rsidP="00B5456A">
      <w:pPr>
        <w:pStyle w:val="Teksttreci21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b/>
          <w:bCs/>
          <w:sz w:val="24"/>
          <w:szCs w:val="24"/>
        </w:rPr>
        <w:t xml:space="preserve"> </w:t>
      </w:r>
      <w:r w:rsidR="00700CF8" w:rsidRPr="00BE1B99">
        <w:rPr>
          <w:rFonts w:cstheme="minorHAnsi"/>
          <w:b/>
          <w:bCs/>
          <w:sz w:val="24"/>
          <w:szCs w:val="24"/>
        </w:rPr>
        <w:t>ZM</w:t>
      </w:r>
      <w:r w:rsidR="00700CF8" w:rsidRPr="00BE1B99">
        <w:rPr>
          <w:rFonts w:cstheme="minorHAnsi"/>
          <w:sz w:val="24"/>
          <w:szCs w:val="24"/>
        </w:rPr>
        <w:t xml:space="preserve"> – zespół monitorujący powołany przez Kierownika Projektu</w:t>
      </w:r>
      <w:r w:rsidR="00B5632C">
        <w:rPr>
          <w:rFonts w:cstheme="minorHAnsi"/>
          <w:sz w:val="24"/>
          <w:szCs w:val="24"/>
        </w:rPr>
        <w:t>,</w:t>
      </w:r>
      <w:r w:rsidR="00A0226E" w:rsidRPr="00BE1B99">
        <w:rPr>
          <w:rFonts w:cstheme="minorHAnsi"/>
          <w:sz w:val="24"/>
          <w:szCs w:val="24"/>
        </w:rPr>
        <w:t xml:space="preserve"> </w:t>
      </w:r>
      <w:r w:rsidR="00700CF8" w:rsidRPr="00BE1B99">
        <w:rPr>
          <w:rFonts w:cstheme="minorHAnsi"/>
          <w:sz w:val="24"/>
          <w:szCs w:val="24"/>
        </w:rPr>
        <w:t xml:space="preserve">do zadań </w:t>
      </w:r>
      <w:r w:rsidR="0033211F" w:rsidRPr="00BE1B99">
        <w:rPr>
          <w:rFonts w:cstheme="minorHAnsi"/>
          <w:sz w:val="24"/>
          <w:szCs w:val="24"/>
        </w:rPr>
        <w:t xml:space="preserve">którego należy monitorowanie i kontrola </w:t>
      </w:r>
      <w:r w:rsidR="00157520" w:rsidRPr="00BE1B99">
        <w:rPr>
          <w:rFonts w:cstheme="minorHAnsi"/>
          <w:sz w:val="24"/>
          <w:szCs w:val="24"/>
        </w:rPr>
        <w:t>G</w:t>
      </w:r>
      <w:r w:rsidR="0033211F" w:rsidRPr="00BE1B99">
        <w:rPr>
          <w:rFonts w:cstheme="minorHAnsi"/>
          <w:sz w:val="24"/>
          <w:szCs w:val="24"/>
        </w:rPr>
        <w:t>rantów.</w:t>
      </w:r>
    </w:p>
    <w:p w14:paraId="4CD9D3DD" w14:textId="57A613CE" w:rsidR="003D7220" w:rsidRPr="00BE1B99" w:rsidRDefault="003D7220" w:rsidP="00B5456A">
      <w:pPr>
        <w:pStyle w:val="Teksttreci21"/>
        <w:numPr>
          <w:ilvl w:val="0"/>
          <w:numId w:val="19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Z zastrzeżeniem ust. 4,</w:t>
      </w:r>
      <w:r w:rsidRPr="00BE1B99">
        <w:rPr>
          <w:rFonts w:cstheme="minorHAnsi"/>
          <w:sz w:val="24"/>
        </w:rPr>
        <w:t xml:space="preserve"> dokumenty określone w </w:t>
      </w:r>
      <w:r w:rsidR="00C0695E">
        <w:rPr>
          <w:rFonts w:cstheme="minorHAnsi"/>
          <w:sz w:val="24"/>
          <w:szCs w:val="24"/>
        </w:rPr>
        <w:t>p</w:t>
      </w:r>
      <w:r w:rsidRPr="00BE1B99">
        <w:rPr>
          <w:rFonts w:cstheme="minorHAnsi"/>
          <w:sz w:val="24"/>
          <w:szCs w:val="24"/>
        </w:rPr>
        <w:t>rocedurze</w:t>
      </w:r>
      <w:r w:rsidRPr="00BE1B99">
        <w:rPr>
          <w:rFonts w:cstheme="minorHAnsi"/>
          <w:sz w:val="24"/>
        </w:rPr>
        <w:t xml:space="preserve"> przesyłane są w</w:t>
      </w:r>
      <w:r w:rsidR="003E0CD8" w:rsidRPr="00BE1B99">
        <w:rPr>
          <w:rFonts w:cstheme="minorHAnsi"/>
          <w:sz w:val="24"/>
        </w:rPr>
        <w:t> </w:t>
      </w:r>
      <w:r w:rsidRPr="00BE1B99">
        <w:rPr>
          <w:rFonts w:cstheme="minorHAnsi"/>
          <w:sz w:val="24"/>
        </w:rPr>
        <w:t>formie elektronicznej</w:t>
      </w:r>
      <w:r w:rsidRPr="00BE1B99">
        <w:rPr>
          <w:rFonts w:cstheme="minorHAnsi"/>
          <w:sz w:val="24"/>
          <w:szCs w:val="24"/>
        </w:rPr>
        <w:t xml:space="preserve"> </w:t>
      </w:r>
      <w:r w:rsidR="004E41C2" w:rsidRPr="00BE1B99">
        <w:rPr>
          <w:rFonts w:cstheme="minorHAnsi"/>
          <w:sz w:val="24"/>
          <w:szCs w:val="24"/>
        </w:rPr>
        <w:t>w POPI.</w:t>
      </w:r>
      <w:r w:rsidR="00113AEE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</w:rPr>
        <w:t>Grantobiorca powinien zapewnić, aby osoby upoważnione do reprezentowania posiadały podpis elektroniczny weryfikowany za pomocą ważnego kwalifikowanego certyfikatu</w:t>
      </w:r>
      <w:r w:rsidRPr="00BE1B99">
        <w:rPr>
          <w:rFonts w:cstheme="minorHAnsi"/>
        </w:rPr>
        <w:t>.</w:t>
      </w:r>
    </w:p>
    <w:p w14:paraId="6A496B54" w14:textId="1952B927" w:rsidR="002E4E28" w:rsidRPr="00BE1B99" w:rsidRDefault="002E4E28" w:rsidP="00B5456A">
      <w:pPr>
        <w:pStyle w:val="Teksttreci21"/>
        <w:numPr>
          <w:ilvl w:val="0"/>
          <w:numId w:val="19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Do weksla in blanco</w:t>
      </w:r>
      <w:r w:rsidR="00A45BF5" w:rsidRPr="00BE1B99">
        <w:rPr>
          <w:rFonts w:cstheme="minorHAnsi"/>
          <w:sz w:val="24"/>
          <w:szCs w:val="24"/>
        </w:rPr>
        <w:t xml:space="preserve"> oraz deklaracji wekslowej</w:t>
      </w:r>
      <w:r w:rsidRPr="00BE1B99">
        <w:rPr>
          <w:rFonts w:cstheme="minorHAnsi"/>
          <w:sz w:val="24"/>
          <w:szCs w:val="24"/>
        </w:rPr>
        <w:t xml:space="preserve">, o </w:t>
      </w:r>
      <w:r w:rsidR="00B5632C" w:rsidRPr="00BE1B99">
        <w:rPr>
          <w:rFonts w:cstheme="minorHAnsi"/>
          <w:sz w:val="24"/>
          <w:szCs w:val="24"/>
        </w:rPr>
        <w:t>który</w:t>
      </w:r>
      <w:r w:rsidR="00B5632C">
        <w:rPr>
          <w:rFonts w:cstheme="minorHAnsi"/>
          <w:sz w:val="24"/>
          <w:szCs w:val="24"/>
        </w:rPr>
        <w:t>ch</w:t>
      </w:r>
      <w:r w:rsidR="00B5632C" w:rsidRPr="00BE1B99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>mowa w § 8 ust. 1 pkt 2, nie stosuje się ust. 3</w:t>
      </w:r>
      <w:r w:rsidR="00295430" w:rsidRPr="00BE1B99">
        <w:rPr>
          <w:rFonts w:cstheme="minorHAnsi"/>
          <w:sz w:val="24"/>
          <w:szCs w:val="24"/>
        </w:rPr>
        <w:t>.</w:t>
      </w:r>
    </w:p>
    <w:p w14:paraId="496848C8" w14:textId="132FFD17" w:rsidR="00BE1B99" w:rsidRPr="00C961AA" w:rsidRDefault="0058158E" w:rsidP="00E02887">
      <w:pPr>
        <w:pStyle w:val="Teksttreci21"/>
        <w:numPr>
          <w:ilvl w:val="0"/>
          <w:numId w:val="19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Dokumenty złożone w nieprawidłowej formie, w szczególności w formie papierowej nie podlegają rozpatrzeniu, z wyłączeniem złożonej formy zabezpieczenia.</w:t>
      </w:r>
      <w:r w:rsidR="008B517D" w:rsidRPr="00BE1B99">
        <w:rPr>
          <w:rFonts w:cstheme="minorHAnsi"/>
          <w:sz w:val="24"/>
          <w:szCs w:val="24"/>
        </w:rPr>
        <w:t xml:space="preserve"> Wykluczając uzasadnione przypadki </w:t>
      </w:r>
      <w:r w:rsidR="003528F0" w:rsidRPr="00BE1B99">
        <w:rPr>
          <w:rFonts w:cstheme="minorHAnsi"/>
          <w:sz w:val="24"/>
          <w:szCs w:val="24"/>
        </w:rPr>
        <w:t>(siła wyższa w rozumieniu przepisów</w:t>
      </w:r>
      <w:r w:rsidR="00494732" w:rsidRPr="00BE1B99">
        <w:rPr>
          <w:rFonts w:cstheme="minorHAnsi"/>
          <w:sz w:val="24"/>
          <w:szCs w:val="24"/>
        </w:rPr>
        <w:t xml:space="preserve"> </w:t>
      </w:r>
      <w:r w:rsidR="00536B56" w:rsidRPr="00BE1B99">
        <w:rPr>
          <w:rFonts w:cstheme="minorHAnsi"/>
          <w:sz w:val="24"/>
          <w:szCs w:val="24"/>
        </w:rPr>
        <w:t xml:space="preserve">ustawy </w:t>
      </w:r>
      <w:r w:rsidR="004B362A" w:rsidRPr="00BE1B99">
        <w:rPr>
          <w:rFonts w:cstheme="minorHAnsi"/>
          <w:sz w:val="24"/>
          <w:szCs w:val="24"/>
        </w:rPr>
        <w:t>z dn</w:t>
      </w:r>
      <w:r w:rsidR="00A4135E" w:rsidRPr="00BE1B99">
        <w:rPr>
          <w:rFonts w:cstheme="minorHAnsi"/>
          <w:sz w:val="24"/>
          <w:szCs w:val="24"/>
        </w:rPr>
        <w:t>ia</w:t>
      </w:r>
      <w:r w:rsidR="004B362A" w:rsidRPr="00BE1B99">
        <w:rPr>
          <w:rFonts w:cstheme="minorHAnsi"/>
          <w:sz w:val="24"/>
          <w:szCs w:val="24"/>
        </w:rPr>
        <w:t xml:space="preserve"> 23 kwietnia 1964 r. – </w:t>
      </w:r>
      <w:r w:rsidR="003528F0" w:rsidRPr="00BE1B99">
        <w:rPr>
          <w:rFonts w:cstheme="minorHAnsi"/>
          <w:sz w:val="24"/>
          <w:szCs w:val="24"/>
        </w:rPr>
        <w:t>K</w:t>
      </w:r>
      <w:r w:rsidR="004B362A" w:rsidRPr="00BE1B99">
        <w:rPr>
          <w:rFonts w:cstheme="minorHAnsi"/>
          <w:sz w:val="24"/>
          <w:szCs w:val="24"/>
        </w:rPr>
        <w:t xml:space="preserve">odeks </w:t>
      </w:r>
      <w:r w:rsidR="003528F0" w:rsidRPr="00BE1B99">
        <w:rPr>
          <w:rFonts w:cstheme="minorHAnsi"/>
          <w:sz w:val="24"/>
          <w:szCs w:val="24"/>
        </w:rPr>
        <w:t>C</w:t>
      </w:r>
      <w:r w:rsidR="004B362A" w:rsidRPr="00BE1B99">
        <w:rPr>
          <w:rFonts w:cstheme="minorHAnsi"/>
          <w:sz w:val="24"/>
          <w:szCs w:val="24"/>
        </w:rPr>
        <w:t>ywilny (Dz.</w:t>
      </w:r>
      <w:r w:rsidR="00A4135E" w:rsidRPr="00BE1B99">
        <w:rPr>
          <w:rFonts w:cstheme="minorHAnsi"/>
          <w:sz w:val="24"/>
          <w:szCs w:val="24"/>
        </w:rPr>
        <w:t xml:space="preserve"> U</w:t>
      </w:r>
      <w:r w:rsidR="004B362A" w:rsidRPr="00BE1B99">
        <w:rPr>
          <w:rFonts w:cstheme="minorHAnsi"/>
          <w:sz w:val="24"/>
          <w:szCs w:val="24"/>
        </w:rPr>
        <w:t xml:space="preserve">. z </w:t>
      </w:r>
      <w:r w:rsidR="005200E1" w:rsidRPr="00BE1B99">
        <w:rPr>
          <w:rFonts w:cstheme="minorHAnsi"/>
          <w:sz w:val="24"/>
          <w:szCs w:val="24"/>
        </w:rPr>
        <w:t>202</w:t>
      </w:r>
      <w:r w:rsidR="005200E1">
        <w:rPr>
          <w:rFonts w:cstheme="minorHAnsi"/>
          <w:sz w:val="24"/>
          <w:szCs w:val="24"/>
        </w:rPr>
        <w:t>5</w:t>
      </w:r>
      <w:r w:rsidR="005200E1" w:rsidRPr="00BE1B99">
        <w:rPr>
          <w:rFonts w:cstheme="minorHAnsi"/>
          <w:sz w:val="24"/>
          <w:szCs w:val="24"/>
        </w:rPr>
        <w:t xml:space="preserve"> </w:t>
      </w:r>
      <w:r w:rsidR="004B362A" w:rsidRPr="00BE1B99">
        <w:rPr>
          <w:rFonts w:cstheme="minorHAnsi"/>
          <w:sz w:val="24"/>
          <w:szCs w:val="24"/>
        </w:rPr>
        <w:t xml:space="preserve">r. poz. </w:t>
      </w:r>
      <w:r w:rsidR="005200E1" w:rsidRPr="00BE1B99">
        <w:rPr>
          <w:rFonts w:cstheme="minorHAnsi"/>
          <w:sz w:val="24"/>
          <w:szCs w:val="24"/>
        </w:rPr>
        <w:t>1</w:t>
      </w:r>
      <w:r w:rsidR="005200E1">
        <w:rPr>
          <w:rFonts w:cstheme="minorHAnsi"/>
          <w:sz w:val="24"/>
          <w:szCs w:val="24"/>
        </w:rPr>
        <w:t>071</w:t>
      </w:r>
      <w:r w:rsidR="003528F0" w:rsidRPr="00BE1B99">
        <w:rPr>
          <w:rFonts w:cstheme="minorHAnsi"/>
          <w:sz w:val="24"/>
          <w:szCs w:val="24"/>
        </w:rPr>
        <w:t>)</w:t>
      </w:r>
      <w:r w:rsidR="00833991" w:rsidRPr="00BE1B99">
        <w:rPr>
          <w:rFonts w:cstheme="minorHAnsi"/>
          <w:sz w:val="24"/>
          <w:szCs w:val="24"/>
        </w:rPr>
        <w:t>,</w:t>
      </w:r>
      <w:r w:rsidR="003528F0" w:rsidRPr="00BE1B99">
        <w:rPr>
          <w:rFonts w:cstheme="minorHAnsi"/>
          <w:sz w:val="24"/>
          <w:szCs w:val="24"/>
        </w:rPr>
        <w:t xml:space="preserve"> </w:t>
      </w:r>
      <w:r w:rsidR="008B517D" w:rsidRPr="00BE1B99">
        <w:rPr>
          <w:rFonts w:cstheme="minorHAnsi"/>
          <w:sz w:val="24"/>
          <w:szCs w:val="24"/>
        </w:rPr>
        <w:t>w których powyższe nie ma zastosowania.</w:t>
      </w:r>
      <w:bookmarkStart w:id="8" w:name="bookmark9"/>
      <w:r w:rsidR="00BE1B99" w:rsidRPr="00C961AA">
        <w:rPr>
          <w:rFonts w:cstheme="minorHAnsi"/>
          <w:b/>
          <w:bCs/>
        </w:rPr>
        <w:br w:type="page"/>
      </w:r>
    </w:p>
    <w:p w14:paraId="15B28FA6" w14:textId="0B940AA0" w:rsidR="003E0CD8" w:rsidRPr="007A37AD" w:rsidRDefault="00AA6E5C" w:rsidP="68F7FFDC">
      <w:pPr>
        <w:pStyle w:val="Nagwek1"/>
        <w:spacing w:line="360" w:lineRule="auto"/>
        <w:jc w:val="center"/>
        <w:rPr>
          <w:rFonts w:asciiTheme="minorHAnsi" w:hAnsiTheme="minorHAnsi" w:cstheme="minorBidi"/>
          <w:b/>
          <w:bCs/>
        </w:rPr>
      </w:pPr>
      <w:bookmarkStart w:id="9" w:name="_Toc194038216"/>
      <w:bookmarkStart w:id="10" w:name="_Toc210132417"/>
      <w:r w:rsidRPr="68F7FFDC">
        <w:rPr>
          <w:rFonts w:asciiTheme="minorHAnsi" w:hAnsiTheme="minorHAnsi" w:cstheme="minorBidi"/>
          <w:b/>
          <w:bCs/>
        </w:rPr>
        <w:lastRenderedPageBreak/>
        <w:t xml:space="preserve">§ </w:t>
      </w:r>
      <w:r w:rsidR="00EE1EE6" w:rsidRPr="68F7FFDC">
        <w:rPr>
          <w:rFonts w:asciiTheme="minorHAnsi" w:hAnsiTheme="minorHAnsi" w:cstheme="minorBidi"/>
          <w:b/>
          <w:bCs/>
        </w:rPr>
        <w:t>2</w:t>
      </w:r>
      <w:bookmarkStart w:id="11" w:name="bookmark10"/>
      <w:bookmarkEnd w:id="8"/>
      <w:r w:rsidR="003E0CD8" w:rsidRPr="68F7FFD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A6ABA" w:rsidRPr="68F7FFDC">
        <w:rPr>
          <w:rFonts w:asciiTheme="minorHAnsi" w:hAnsiTheme="minorHAnsi" w:cstheme="minorBidi"/>
          <w:b/>
          <w:bCs/>
        </w:rPr>
        <w:t>Zakres</w:t>
      </w:r>
      <w:r w:rsidR="00EE1EE6" w:rsidRPr="68F7FFDC">
        <w:rPr>
          <w:rFonts w:asciiTheme="minorHAnsi" w:hAnsiTheme="minorHAnsi" w:cstheme="minorBidi"/>
          <w:b/>
          <w:bCs/>
        </w:rPr>
        <w:t xml:space="preserve"> grantu</w:t>
      </w:r>
      <w:bookmarkEnd w:id="9"/>
      <w:bookmarkEnd w:id="10"/>
      <w:bookmarkEnd w:id="11"/>
    </w:p>
    <w:p w14:paraId="31A7F8ED" w14:textId="15B784EF" w:rsidR="00B633DC" w:rsidRPr="008F548D" w:rsidRDefault="00EE1EE6" w:rsidP="00B5456A">
      <w:pPr>
        <w:pStyle w:val="Teksttreci21"/>
        <w:numPr>
          <w:ilvl w:val="0"/>
          <w:numId w:val="25"/>
        </w:numPr>
        <w:shd w:val="clear" w:color="auto" w:fill="auto"/>
        <w:tabs>
          <w:tab w:val="left" w:pos="1295"/>
        </w:tabs>
        <w:spacing w:before="0" w:after="0" w:line="360" w:lineRule="auto"/>
        <w:jc w:val="both"/>
        <w:rPr>
          <w:sz w:val="24"/>
          <w:szCs w:val="24"/>
        </w:rPr>
      </w:pPr>
      <w:r w:rsidRPr="585275DD">
        <w:rPr>
          <w:sz w:val="24"/>
          <w:szCs w:val="24"/>
        </w:rPr>
        <w:t xml:space="preserve">Głównym celem </w:t>
      </w:r>
      <w:r w:rsidR="00CC197D" w:rsidRPr="585275DD">
        <w:rPr>
          <w:sz w:val="24"/>
          <w:szCs w:val="24"/>
        </w:rPr>
        <w:t>Projektu</w:t>
      </w:r>
      <w:r w:rsidRPr="585275DD">
        <w:rPr>
          <w:sz w:val="24"/>
          <w:szCs w:val="24"/>
        </w:rPr>
        <w:t xml:space="preserve"> grantowego jest</w:t>
      </w:r>
      <w:r w:rsidR="00153472">
        <w:rPr>
          <w:sz w:val="24"/>
          <w:szCs w:val="24"/>
        </w:rPr>
        <w:t xml:space="preserve"> </w:t>
      </w:r>
      <w:r w:rsidR="00153472" w:rsidRPr="00153472">
        <w:rPr>
          <w:sz w:val="24"/>
          <w:szCs w:val="24"/>
        </w:rPr>
        <w:t xml:space="preserve">zwiększenie dostępności do świadczeń opieki </w:t>
      </w:r>
      <w:r w:rsidR="004C28A5" w:rsidRPr="00153472">
        <w:rPr>
          <w:sz w:val="24"/>
          <w:szCs w:val="24"/>
        </w:rPr>
        <w:t xml:space="preserve">zdrowotnej </w:t>
      </w:r>
      <w:r w:rsidR="004C28A5">
        <w:rPr>
          <w:sz w:val="24"/>
          <w:szCs w:val="24"/>
        </w:rPr>
        <w:t>z</w:t>
      </w:r>
      <w:r w:rsidR="00153472" w:rsidRPr="00153472">
        <w:rPr>
          <w:sz w:val="24"/>
          <w:szCs w:val="24"/>
        </w:rPr>
        <w:t xml:space="preserve"> zakresu psychiatrii dla dorosłych oraz dzieci i młodzieży</w:t>
      </w:r>
      <w:r w:rsidR="003D634B">
        <w:rPr>
          <w:sz w:val="24"/>
          <w:szCs w:val="24"/>
        </w:rPr>
        <w:t xml:space="preserve"> oraz </w:t>
      </w:r>
      <w:r w:rsidR="003D634B" w:rsidRPr="005C389A">
        <w:rPr>
          <w:rFonts w:ascii="Lato" w:hAnsi="Lato"/>
        </w:rPr>
        <w:t>modernizacja</w:t>
      </w:r>
      <w:r w:rsidR="003D634B">
        <w:rPr>
          <w:rFonts w:ascii="Lato" w:hAnsi="Lato"/>
        </w:rPr>
        <w:t xml:space="preserve"> </w:t>
      </w:r>
      <w:r w:rsidR="00153472" w:rsidRPr="008F548D">
        <w:rPr>
          <w:sz w:val="24"/>
          <w:szCs w:val="24"/>
        </w:rPr>
        <w:t xml:space="preserve">infrastruktury CZP oraz ośrodków/zespołów środowiskowej opieki </w:t>
      </w:r>
      <w:r w:rsidR="00022C47" w:rsidRPr="008F548D">
        <w:rPr>
          <w:sz w:val="24"/>
          <w:szCs w:val="24"/>
        </w:rPr>
        <w:t>psychologicznej i</w:t>
      </w:r>
      <w:r w:rsidR="00153472" w:rsidRPr="008F548D">
        <w:rPr>
          <w:sz w:val="24"/>
          <w:szCs w:val="24"/>
        </w:rPr>
        <w:t xml:space="preserve"> psychoterapeutycznej (I poziom referencyjny), w celu poprawy funkcjonalności oraz zwiększenia komfortu leczenia (przebywania w CZP/I poziomu referencyjnego) pacjentów.</w:t>
      </w:r>
      <w:r w:rsidR="00AB01CB" w:rsidRPr="008F548D">
        <w:rPr>
          <w:sz w:val="24"/>
          <w:szCs w:val="24"/>
        </w:rPr>
        <w:t xml:space="preserve"> </w:t>
      </w:r>
      <w:r w:rsidR="002D2FE1" w:rsidRPr="008F548D">
        <w:rPr>
          <w:rFonts w:ascii="Calibri" w:eastAsia="Calibri" w:hAnsi="Calibri" w:cs="Calibri"/>
          <w:sz w:val="20"/>
          <w:szCs w:val="20"/>
        </w:rPr>
        <w:t xml:space="preserve"> </w:t>
      </w:r>
    </w:p>
    <w:p w14:paraId="407CB4A5" w14:textId="03244BBE" w:rsidR="00EE1EE6" w:rsidRPr="00BE1B99" w:rsidRDefault="00EE1EE6" w:rsidP="00B5456A">
      <w:pPr>
        <w:pStyle w:val="Teksttreci21"/>
        <w:numPr>
          <w:ilvl w:val="0"/>
          <w:numId w:val="2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W ramach naboru do </w:t>
      </w:r>
      <w:r w:rsidR="00CC197D" w:rsidRPr="00BE1B99">
        <w:rPr>
          <w:rFonts w:cstheme="minorHAnsi"/>
          <w:sz w:val="24"/>
          <w:szCs w:val="24"/>
        </w:rPr>
        <w:t>Projektu</w:t>
      </w:r>
      <w:r w:rsidRPr="00BE1B99">
        <w:rPr>
          <w:rFonts w:cstheme="minorHAnsi"/>
          <w:sz w:val="24"/>
          <w:szCs w:val="24"/>
        </w:rPr>
        <w:t xml:space="preserve"> grantowego kwalifikowan</w:t>
      </w:r>
      <w:r w:rsidR="008F1572" w:rsidRPr="00BE1B99">
        <w:rPr>
          <w:rFonts w:cstheme="minorHAnsi"/>
          <w:sz w:val="24"/>
          <w:szCs w:val="24"/>
        </w:rPr>
        <w:t>y</w:t>
      </w:r>
      <w:r w:rsidR="008B517D" w:rsidRPr="00BE1B99">
        <w:rPr>
          <w:rFonts w:cstheme="minorHAnsi"/>
          <w:sz w:val="24"/>
          <w:szCs w:val="24"/>
        </w:rPr>
        <w:t xml:space="preserve"> będzie</w:t>
      </w:r>
      <w:r w:rsidRPr="00BE1B99">
        <w:rPr>
          <w:rFonts w:cstheme="minorHAnsi"/>
          <w:sz w:val="24"/>
          <w:szCs w:val="24"/>
        </w:rPr>
        <w:t xml:space="preserve"> </w:t>
      </w:r>
      <w:r w:rsidR="008B517D" w:rsidRPr="00BE1B99">
        <w:rPr>
          <w:rFonts w:cstheme="minorHAnsi"/>
          <w:sz w:val="24"/>
          <w:szCs w:val="24"/>
        </w:rPr>
        <w:t>jedynie zakres wskazany</w:t>
      </w:r>
      <w:r w:rsidRPr="00BE1B99">
        <w:rPr>
          <w:rFonts w:cstheme="minorHAnsi"/>
          <w:sz w:val="24"/>
          <w:szCs w:val="24"/>
        </w:rPr>
        <w:t xml:space="preserve"> w </w:t>
      </w:r>
      <w:r w:rsidR="008F1572" w:rsidRPr="00BE1B99">
        <w:rPr>
          <w:rFonts w:cstheme="minorHAnsi"/>
          <w:sz w:val="24"/>
          <w:szCs w:val="24"/>
        </w:rPr>
        <w:t xml:space="preserve">załączniku </w:t>
      </w:r>
      <w:r w:rsidR="00F830BD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>nr</w:t>
      </w:r>
      <w:r w:rsidR="00A91221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 xml:space="preserve"> 1</w:t>
      </w:r>
      <w:r w:rsidR="006E39CA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 xml:space="preserve"> do </w:t>
      </w:r>
      <w:r w:rsidR="00726446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>procedury</w:t>
      </w:r>
      <w:r w:rsidR="006E39CA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="006E39CA" w:rsidRPr="00BE1B99">
        <w:rPr>
          <w:rFonts w:cstheme="minorHAnsi"/>
          <w:sz w:val="24"/>
          <w:szCs w:val="24"/>
        </w:rPr>
        <w:t>w podziale na</w:t>
      </w:r>
      <w:r w:rsidRPr="00BE1B99">
        <w:rPr>
          <w:rFonts w:cstheme="minorHAnsi"/>
          <w:sz w:val="24"/>
          <w:szCs w:val="24"/>
        </w:rPr>
        <w:t>:</w:t>
      </w:r>
    </w:p>
    <w:p w14:paraId="36AE7D5C" w14:textId="37414BAD" w:rsidR="00297F1C" w:rsidRPr="00BE1B99" w:rsidRDefault="0043700F" w:rsidP="00B5456A">
      <w:pPr>
        <w:pStyle w:val="Teksttreci21"/>
        <w:numPr>
          <w:ilvl w:val="2"/>
          <w:numId w:val="1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Prace </w:t>
      </w:r>
      <w:r w:rsidRPr="00F239E1">
        <w:rPr>
          <w:rFonts w:cstheme="minorHAnsi"/>
          <w:sz w:val="24"/>
          <w:szCs w:val="24"/>
        </w:rPr>
        <w:t>budowlane</w:t>
      </w:r>
      <w:r w:rsidR="00DB451E" w:rsidRPr="00F239E1">
        <w:rPr>
          <w:rFonts w:cstheme="minorHAnsi"/>
          <w:sz w:val="24"/>
          <w:szCs w:val="24"/>
        </w:rPr>
        <w:t xml:space="preserve"> </w:t>
      </w:r>
      <w:r w:rsidR="00DB451E" w:rsidRPr="003D634B">
        <w:rPr>
          <w:rFonts w:ascii="Calibri" w:hAnsi="Calibri" w:cs="Calibri"/>
          <w:sz w:val="24"/>
          <w:szCs w:val="24"/>
        </w:rPr>
        <w:t>(modernizacja/</w:t>
      </w:r>
      <w:r w:rsidR="00022C47" w:rsidRPr="00022C47">
        <w:rPr>
          <w:rFonts w:ascii="Calibri" w:hAnsi="Calibri" w:cs="Calibri"/>
          <w:sz w:val="24"/>
          <w:szCs w:val="24"/>
        </w:rPr>
        <w:t xml:space="preserve">remont) </w:t>
      </w:r>
      <w:r w:rsidR="00022C47" w:rsidRPr="00F239E1">
        <w:rPr>
          <w:rFonts w:cstheme="minorHAnsi"/>
          <w:sz w:val="24"/>
          <w:szCs w:val="24"/>
        </w:rPr>
        <w:t>i</w:t>
      </w:r>
      <w:r w:rsidR="00EE334B">
        <w:rPr>
          <w:rFonts w:cstheme="minorHAnsi"/>
          <w:sz w:val="24"/>
          <w:szCs w:val="24"/>
        </w:rPr>
        <w:t>/lub</w:t>
      </w:r>
    </w:p>
    <w:p w14:paraId="7EEB73C4" w14:textId="79505D2B" w:rsidR="0043700F" w:rsidRPr="00BE1B99" w:rsidRDefault="00F71AC2" w:rsidP="00B5456A">
      <w:pPr>
        <w:pStyle w:val="Teksttreci21"/>
        <w:numPr>
          <w:ilvl w:val="2"/>
          <w:numId w:val="1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Zakup w</w:t>
      </w:r>
      <w:r w:rsidR="0043700F" w:rsidRPr="00BE1B99">
        <w:rPr>
          <w:rFonts w:cstheme="minorHAnsi"/>
          <w:sz w:val="24"/>
          <w:szCs w:val="24"/>
        </w:rPr>
        <w:t>yposażeni</w:t>
      </w:r>
      <w:r>
        <w:rPr>
          <w:rFonts w:cstheme="minorHAnsi"/>
          <w:sz w:val="24"/>
          <w:szCs w:val="24"/>
        </w:rPr>
        <w:t>a</w:t>
      </w:r>
      <w:r w:rsidR="0043700F" w:rsidRPr="00BE1B99">
        <w:rPr>
          <w:rFonts w:cstheme="minorHAnsi"/>
          <w:sz w:val="24"/>
          <w:szCs w:val="24"/>
        </w:rPr>
        <w:t xml:space="preserve"> socjalno – bytowe</w:t>
      </w:r>
      <w:r>
        <w:rPr>
          <w:rFonts w:cstheme="minorHAnsi"/>
          <w:sz w:val="24"/>
          <w:szCs w:val="24"/>
        </w:rPr>
        <w:t>go</w:t>
      </w:r>
      <w:r w:rsidR="00EE334B">
        <w:rPr>
          <w:rFonts w:cstheme="minorHAnsi"/>
          <w:sz w:val="24"/>
          <w:szCs w:val="24"/>
        </w:rPr>
        <w:t xml:space="preserve"> i/lub</w:t>
      </w:r>
    </w:p>
    <w:p w14:paraId="1AB81DD9" w14:textId="2974746F" w:rsidR="0043700F" w:rsidRPr="00BE1B99" w:rsidRDefault="00F71AC2" w:rsidP="00B5456A">
      <w:pPr>
        <w:pStyle w:val="Teksttreci21"/>
        <w:numPr>
          <w:ilvl w:val="2"/>
          <w:numId w:val="1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Zakup w</w:t>
      </w:r>
      <w:r w:rsidR="0043700F" w:rsidRPr="00BE1B99">
        <w:rPr>
          <w:rFonts w:cstheme="minorHAnsi"/>
          <w:sz w:val="24"/>
          <w:szCs w:val="24"/>
        </w:rPr>
        <w:t>yposażeni</w:t>
      </w:r>
      <w:r>
        <w:rPr>
          <w:rFonts w:cstheme="minorHAnsi"/>
          <w:sz w:val="24"/>
          <w:szCs w:val="24"/>
        </w:rPr>
        <w:t>a</w:t>
      </w:r>
      <w:r w:rsidR="0043700F" w:rsidRPr="00BE1B99">
        <w:rPr>
          <w:rFonts w:cstheme="minorHAnsi"/>
          <w:sz w:val="24"/>
          <w:szCs w:val="24"/>
        </w:rPr>
        <w:t xml:space="preserve"> biurowo-administracyjne</w:t>
      </w:r>
      <w:r>
        <w:rPr>
          <w:rFonts w:cstheme="minorHAnsi"/>
          <w:sz w:val="24"/>
          <w:szCs w:val="24"/>
        </w:rPr>
        <w:t>go</w:t>
      </w:r>
      <w:r w:rsidR="00EE334B">
        <w:rPr>
          <w:rFonts w:cstheme="minorHAnsi"/>
          <w:sz w:val="24"/>
          <w:szCs w:val="24"/>
        </w:rPr>
        <w:t xml:space="preserve"> i/lub</w:t>
      </w:r>
    </w:p>
    <w:p w14:paraId="1879FF06" w14:textId="4A9BE73D" w:rsidR="0043700F" w:rsidRPr="00BE1B99" w:rsidRDefault="00F71AC2" w:rsidP="00B5456A">
      <w:pPr>
        <w:pStyle w:val="Teksttreci21"/>
        <w:numPr>
          <w:ilvl w:val="2"/>
          <w:numId w:val="1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Zakup u</w:t>
      </w:r>
      <w:r w:rsidR="0043700F" w:rsidRPr="00BE1B99">
        <w:rPr>
          <w:rFonts w:cstheme="minorHAnsi"/>
          <w:sz w:val="24"/>
          <w:szCs w:val="24"/>
        </w:rPr>
        <w:t>rządze</w:t>
      </w:r>
      <w:r>
        <w:rPr>
          <w:rFonts w:cstheme="minorHAnsi"/>
          <w:sz w:val="24"/>
          <w:szCs w:val="24"/>
        </w:rPr>
        <w:t>ń</w:t>
      </w:r>
      <w:r w:rsidR="0043700F" w:rsidRPr="00BE1B99">
        <w:rPr>
          <w:rFonts w:cstheme="minorHAnsi"/>
          <w:sz w:val="24"/>
          <w:szCs w:val="24"/>
        </w:rPr>
        <w:t xml:space="preserve"> do prowadzenia monitoringu</w:t>
      </w:r>
      <w:r w:rsidR="00EE334B">
        <w:rPr>
          <w:rFonts w:cstheme="minorHAnsi"/>
          <w:sz w:val="24"/>
          <w:szCs w:val="24"/>
        </w:rPr>
        <w:t xml:space="preserve"> i/lub</w:t>
      </w:r>
    </w:p>
    <w:p w14:paraId="5E0B9E7D" w14:textId="5501CCFE" w:rsidR="0043700F" w:rsidRPr="00BE1B99" w:rsidRDefault="00F71AC2" w:rsidP="00B5456A">
      <w:pPr>
        <w:pStyle w:val="Teksttreci21"/>
        <w:numPr>
          <w:ilvl w:val="2"/>
          <w:numId w:val="1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Zakup/instalację i</w:t>
      </w:r>
      <w:r w:rsidR="0043700F" w:rsidRPr="00BE1B99">
        <w:rPr>
          <w:rFonts w:cstheme="minorHAnsi"/>
          <w:sz w:val="24"/>
          <w:szCs w:val="24"/>
        </w:rPr>
        <w:t>nfrastruktur</w:t>
      </w:r>
      <w:r>
        <w:rPr>
          <w:rFonts w:cstheme="minorHAnsi"/>
          <w:sz w:val="24"/>
          <w:szCs w:val="24"/>
        </w:rPr>
        <w:t>y</w:t>
      </w:r>
      <w:r w:rsidR="0043700F" w:rsidRPr="00BE1B99">
        <w:rPr>
          <w:rFonts w:cstheme="minorHAnsi"/>
          <w:sz w:val="24"/>
          <w:szCs w:val="24"/>
        </w:rPr>
        <w:t xml:space="preserve"> IT</w:t>
      </w:r>
      <w:r>
        <w:rPr>
          <w:rFonts w:cstheme="minorHAnsi"/>
          <w:sz w:val="24"/>
          <w:szCs w:val="24"/>
        </w:rPr>
        <w:t xml:space="preserve"> oraz</w:t>
      </w:r>
      <w:r w:rsidR="0043700F" w:rsidRPr="00BE1B99">
        <w:rPr>
          <w:rFonts w:cstheme="minorHAnsi"/>
          <w:sz w:val="24"/>
          <w:szCs w:val="24"/>
        </w:rPr>
        <w:t xml:space="preserve"> telekomunikacyjn</w:t>
      </w:r>
      <w:r>
        <w:rPr>
          <w:rFonts w:cstheme="minorHAnsi"/>
          <w:sz w:val="24"/>
          <w:szCs w:val="24"/>
        </w:rPr>
        <w:t>ej</w:t>
      </w:r>
      <w:r w:rsidR="00EE334B">
        <w:rPr>
          <w:rFonts w:cstheme="minorHAnsi"/>
          <w:sz w:val="24"/>
          <w:szCs w:val="24"/>
        </w:rPr>
        <w:t xml:space="preserve"> i/lub</w:t>
      </w:r>
    </w:p>
    <w:p w14:paraId="6F76385E" w14:textId="5E86BB74" w:rsidR="0043700F" w:rsidRPr="00BE1B99" w:rsidRDefault="00F71AC2" w:rsidP="00B5456A">
      <w:pPr>
        <w:pStyle w:val="Teksttreci21"/>
        <w:numPr>
          <w:ilvl w:val="2"/>
          <w:numId w:val="1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Zakup w</w:t>
      </w:r>
      <w:r w:rsidR="0043700F" w:rsidRPr="00BE1B99">
        <w:rPr>
          <w:rFonts w:cstheme="minorHAnsi"/>
          <w:sz w:val="24"/>
          <w:szCs w:val="24"/>
        </w:rPr>
        <w:t>yposażeni</w:t>
      </w:r>
      <w:r>
        <w:rPr>
          <w:rFonts w:cstheme="minorHAnsi"/>
          <w:sz w:val="24"/>
          <w:szCs w:val="24"/>
        </w:rPr>
        <w:t>a</w:t>
      </w:r>
      <w:r w:rsidR="002C60A0">
        <w:rPr>
          <w:rFonts w:cstheme="minorHAnsi"/>
          <w:sz w:val="24"/>
          <w:szCs w:val="24"/>
        </w:rPr>
        <w:t xml:space="preserve">, </w:t>
      </w:r>
      <w:r w:rsidR="002C60A0" w:rsidRPr="002C60A0">
        <w:rPr>
          <w:rFonts w:cstheme="minorHAnsi"/>
          <w:sz w:val="24"/>
          <w:szCs w:val="24"/>
        </w:rPr>
        <w:t>w tym wyrob</w:t>
      </w:r>
      <w:r w:rsidR="002C60A0">
        <w:rPr>
          <w:rFonts w:cstheme="minorHAnsi"/>
          <w:sz w:val="24"/>
          <w:szCs w:val="24"/>
        </w:rPr>
        <w:t>ów</w:t>
      </w:r>
      <w:r w:rsidR="002C60A0" w:rsidRPr="002C60A0">
        <w:rPr>
          <w:rFonts w:cstheme="minorHAnsi"/>
          <w:sz w:val="24"/>
          <w:szCs w:val="24"/>
        </w:rPr>
        <w:t xml:space="preserve"> medyczn</w:t>
      </w:r>
      <w:r w:rsidR="002C60A0">
        <w:rPr>
          <w:rFonts w:cstheme="minorHAnsi"/>
          <w:sz w:val="24"/>
          <w:szCs w:val="24"/>
        </w:rPr>
        <w:t>ych</w:t>
      </w:r>
      <w:r w:rsidR="0043700F" w:rsidRPr="00BE1B99">
        <w:rPr>
          <w:rFonts w:cstheme="minorHAnsi"/>
          <w:sz w:val="24"/>
          <w:szCs w:val="24"/>
        </w:rPr>
        <w:t xml:space="preserve"> i narzędzi diagnostyczn</w:t>
      </w:r>
      <w:r>
        <w:rPr>
          <w:rFonts w:cstheme="minorHAnsi"/>
          <w:sz w:val="24"/>
          <w:szCs w:val="24"/>
        </w:rPr>
        <w:t>ych</w:t>
      </w:r>
      <w:r w:rsidR="00EE334B">
        <w:rPr>
          <w:rFonts w:cstheme="minorHAnsi"/>
          <w:sz w:val="24"/>
          <w:szCs w:val="24"/>
        </w:rPr>
        <w:t xml:space="preserve"> i/lub</w:t>
      </w:r>
    </w:p>
    <w:p w14:paraId="0F1A4DC6" w14:textId="7ED2F68D" w:rsidR="0043700F" w:rsidRPr="00BE1B99" w:rsidRDefault="00F71AC2" w:rsidP="00B5456A">
      <w:pPr>
        <w:pStyle w:val="Teksttreci21"/>
        <w:numPr>
          <w:ilvl w:val="2"/>
          <w:numId w:val="1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Zakup p</w:t>
      </w:r>
      <w:r w:rsidR="0043700F" w:rsidRPr="00BE1B99">
        <w:rPr>
          <w:rFonts w:cstheme="minorHAnsi"/>
          <w:sz w:val="24"/>
          <w:szCs w:val="24"/>
        </w:rPr>
        <w:t>omoc</w:t>
      </w:r>
      <w:r>
        <w:rPr>
          <w:rFonts w:cstheme="minorHAnsi"/>
          <w:sz w:val="24"/>
          <w:szCs w:val="24"/>
        </w:rPr>
        <w:t>y</w:t>
      </w:r>
      <w:r w:rsidR="0043700F" w:rsidRPr="00BE1B99">
        <w:rPr>
          <w:rFonts w:cstheme="minorHAnsi"/>
          <w:sz w:val="24"/>
          <w:szCs w:val="24"/>
        </w:rPr>
        <w:t xml:space="preserve"> terapeutyczn</w:t>
      </w:r>
      <w:r>
        <w:rPr>
          <w:rFonts w:cstheme="minorHAnsi"/>
          <w:sz w:val="24"/>
          <w:szCs w:val="24"/>
        </w:rPr>
        <w:t>ych</w:t>
      </w:r>
      <w:r w:rsidR="00EE334B">
        <w:rPr>
          <w:rFonts w:cstheme="minorHAnsi"/>
          <w:sz w:val="24"/>
          <w:szCs w:val="24"/>
        </w:rPr>
        <w:t xml:space="preserve"> i/lub</w:t>
      </w:r>
    </w:p>
    <w:p w14:paraId="1A93BB4E" w14:textId="5A29D6DA" w:rsidR="009C0308" w:rsidRDefault="00F71AC2" w:rsidP="00B5456A">
      <w:pPr>
        <w:pStyle w:val="Teksttreci21"/>
        <w:numPr>
          <w:ilvl w:val="2"/>
          <w:numId w:val="1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Zakup ś</w:t>
      </w:r>
      <w:r w:rsidR="0043700F" w:rsidRPr="00BE1B99">
        <w:rPr>
          <w:rFonts w:cstheme="minorHAnsi"/>
          <w:sz w:val="24"/>
          <w:szCs w:val="24"/>
        </w:rPr>
        <w:t>rodk</w:t>
      </w:r>
      <w:r>
        <w:rPr>
          <w:rFonts w:cstheme="minorHAnsi"/>
          <w:sz w:val="24"/>
          <w:szCs w:val="24"/>
        </w:rPr>
        <w:t>ów</w:t>
      </w:r>
      <w:r w:rsidR="0043700F" w:rsidRPr="00BE1B99">
        <w:rPr>
          <w:rFonts w:cstheme="minorHAnsi"/>
          <w:sz w:val="24"/>
          <w:szCs w:val="24"/>
        </w:rPr>
        <w:t xml:space="preserve"> transportu</w:t>
      </w:r>
      <w:r>
        <w:rPr>
          <w:rFonts w:cstheme="minorHAnsi"/>
          <w:sz w:val="24"/>
          <w:szCs w:val="24"/>
        </w:rPr>
        <w:t xml:space="preserve"> niezbędnych do realizacji środowiskowych świadczeń zdrowotnych.</w:t>
      </w:r>
    </w:p>
    <w:p w14:paraId="430A167A" w14:textId="71D23B63" w:rsidR="008E2415" w:rsidRPr="005F321A" w:rsidRDefault="008E2415" w:rsidP="00A61B5D">
      <w:pPr>
        <w:pStyle w:val="Teksttreci21"/>
        <w:shd w:val="clear" w:color="auto" w:fill="auto"/>
        <w:spacing w:before="0" w:after="0" w:line="360" w:lineRule="auto"/>
        <w:ind w:left="283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bidi="pl-PL"/>
        </w:rPr>
        <w:t>W</w:t>
      </w:r>
      <w:r w:rsidRPr="008E2415">
        <w:rPr>
          <w:rFonts w:cstheme="minorHAnsi"/>
          <w:sz w:val="24"/>
          <w:szCs w:val="24"/>
          <w:lang w:bidi="pl-PL"/>
        </w:rPr>
        <w:t xml:space="preserve">ybór poszczególnych pozycji zakresu rzeczowego do otrzymania dofinansowania w ramach </w:t>
      </w:r>
      <w:r w:rsidR="000F3C40">
        <w:rPr>
          <w:rFonts w:cstheme="minorHAnsi"/>
          <w:sz w:val="24"/>
          <w:szCs w:val="24"/>
          <w:lang w:bidi="pl-PL"/>
        </w:rPr>
        <w:t>G</w:t>
      </w:r>
      <w:r w:rsidRPr="008E2415">
        <w:rPr>
          <w:rFonts w:cstheme="minorHAnsi"/>
          <w:sz w:val="24"/>
          <w:szCs w:val="24"/>
          <w:lang w:bidi="pl-PL"/>
        </w:rPr>
        <w:t>rantu musi być uzasadnion</w:t>
      </w:r>
      <w:r>
        <w:rPr>
          <w:rFonts w:cstheme="minorHAnsi"/>
          <w:sz w:val="24"/>
          <w:szCs w:val="24"/>
          <w:lang w:bidi="pl-PL"/>
        </w:rPr>
        <w:t>y</w:t>
      </w:r>
      <w:r w:rsidRPr="008E2415">
        <w:rPr>
          <w:rFonts w:cstheme="minorHAnsi"/>
          <w:sz w:val="24"/>
          <w:szCs w:val="24"/>
          <w:lang w:bidi="pl-PL"/>
        </w:rPr>
        <w:t xml:space="preserve"> rzeczywistymi potrzebami </w:t>
      </w:r>
      <w:r>
        <w:rPr>
          <w:rFonts w:cstheme="minorHAnsi"/>
          <w:sz w:val="24"/>
          <w:szCs w:val="24"/>
          <w:lang w:bidi="pl-PL"/>
        </w:rPr>
        <w:t>Wnioskodawcy</w:t>
      </w:r>
      <w:r w:rsidRPr="008E2415">
        <w:rPr>
          <w:rFonts w:cstheme="minorHAnsi"/>
          <w:sz w:val="24"/>
          <w:szCs w:val="24"/>
          <w:lang w:bidi="pl-PL"/>
        </w:rPr>
        <w:t>, a ich realizacja przyczynić się do osiągnięcia celu projektu grantowego</w:t>
      </w:r>
      <w:r>
        <w:rPr>
          <w:rFonts w:cstheme="minorHAnsi"/>
          <w:sz w:val="24"/>
          <w:szCs w:val="24"/>
          <w:lang w:bidi="pl-PL"/>
        </w:rPr>
        <w:t>.</w:t>
      </w:r>
    </w:p>
    <w:p w14:paraId="1139A6BB" w14:textId="49FD3B2B" w:rsidR="009C0308" w:rsidRDefault="009C0308" w:rsidP="00B5456A">
      <w:pPr>
        <w:pStyle w:val="Akapitzlist"/>
        <w:numPr>
          <w:ilvl w:val="0"/>
          <w:numId w:val="25"/>
        </w:numPr>
        <w:spacing w:before="120" w:after="120" w:line="360" w:lineRule="auto"/>
        <w:jc w:val="both"/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lang w:eastAsia="en-US" w:bidi="ar-SA"/>
        </w:rPr>
      </w:pPr>
      <w:r w:rsidRPr="009C0308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lang w:eastAsia="en-US" w:bidi="ar-SA"/>
        </w:rPr>
        <w:t xml:space="preserve">Wydatki na wyposażenie socjalno-bytowe nie mogą stanowić więcej niż 15% wydatków kwalifikowalnych </w:t>
      </w:r>
      <w:r w:rsidR="004C28A5" w:rsidRPr="009C0308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lang w:eastAsia="en-US" w:bidi="ar-SA"/>
        </w:rPr>
        <w:t xml:space="preserve">w </w:t>
      </w:r>
      <w:r w:rsidR="004C28A5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lang w:eastAsia="en-US" w:bidi="ar-SA"/>
        </w:rPr>
        <w:t>Przedsięwzięciu</w:t>
      </w:r>
      <w:r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lang w:eastAsia="en-US" w:bidi="ar-SA"/>
        </w:rPr>
        <w:t>.</w:t>
      </w:r>
    </w:p>
    <w:p w14:paraId="27B31477" w14:textId="4408A6C7" w:rsidR="009C0308" w:rsidRDefault="009C0308" w:rsidP="00B5456A">
      <w:pPr>
        <w:pStyle w:val="Akapitzlist"/>
        <w:numPr>
          <w:ilvl w:val="0"/>
          <w:numId w:val="25"/>
        </w:numPr>
        <w:spacing w:before="120" w:after="120" w:line="360" w:lineRule="auto"/>
        <w:jc w:val="both"/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lang w:eastAsia="en-US" w:bidi="ar-SA"/>
        </w:rPr>
      </w:pPr>
      <w:r w:rsidRPr="009C0308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lang w:eastAsia="en-US" w:bidi="ar-SA"/>
        </w:rPr>
        <w:t xml:space="preserve">Wydatki na wyposażenie biurowo-administracyjne nie mogą stanowić więcej niż 5% wydatków kwalifikowalnych w </w:t>
      </w:r>
      <w:r w:rsidR="00BA4871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lang w:eastAsia="en-US" w:bidi="ar-SA"/>
        </w:rPr>
        <w:t>P</w:t>
      </w:r>
      <w:r w:rsidR="0008526D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lang w:eastAsia="en-US" w:bidi="ar-SA"/>
        </w:rPr>
        <w:t>rzedsięwzięciu</w:t>
      </w:r>
      <w:r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lang w:eastAsia="en-US" w:bidi="ar-SA"/>
        </w:rPr>
        <w:t>.</w:t>
      </w:r>
    </w:p>
    <w:p w14:paraId="1712400A" w14:textId="01BC2A2A" w:rsidR="009C0308" w:rsidRPr="00731D1E" w:rsidRDefault="009C0308" w:rsidP="00B5456A">
      <w:pPr>
        <w:pStyle w:val="Akapitzlist"/>
        <w:numPr>
          <w:ilvl w:val="0"/>
          <w:numId w:val="25"/>
        </w:numPr>
        <w:spacing w:before="120" w:after="120" w:line="360" w:lineRule="auto"/>
        <w:jc w:val="both"/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lang w:eastAsia="en-US" w:bidi="ar-SA"/>
        </w:rPr>
      </w:pPr>
      <w:r w:rsidRPr="099B1969">
        <w:rPr>
          <w:rStyle w:val="PogrubienieTeksttreci2115pt"/>
          <w:rFonts w:asciiTheme="minorHAnsi" w:eastAsiaTheme="minorEastAsia" w:hAnsiTheme="minorHAnsi" w:cstheme="minorBidi"/>
          <w:b w:val="0"/>
          <w:color w:val="auto"/>
          <w:sz w:val="24"/>
          <w:szCs w:val="24"/>
          <w:lang w:eastAsia="en-US" w:bidi="ar-SA"/>
        </w:rPr>
        <w:t>Wydatki na zakup pojedynczego środka transportu</w:t>
      </w:r>
      <w:r w:rsidR="00081F1C">
        <w:rPr>
          <w:rStyle w:val="Odwoanieprzypisudolnego"/>
          <w:rFonts w:eastAsiaTheme="minorEastAsia" w:cstheme="minorHAnsi"/>
          <w:sz w:val="24"/>
          <w:szCs w:val="24"/>
          <w:shd w:val="clear" w:color="auto" w:fill="FFFFFF"/>
        </w:rPr>
        <w:footnoteReference w:id="4"/>
      </w:r>
      <w:r w:rsidRPr="099B1969">
        <w:rPr>
          <w:rStyle w:val="PogrubienieTeksttreci2115pt"/>
          <w:rFonts w:asciiTheme="minorHAnsi" w:eastAsiaTheme="minorEastAsia" w:hAnsiTheme="minorHAnsi" w:cstheme="minorBidi"/>
          <w:b w:val="0"/>
          <w:color w:val="auto"/>
          <w:sz w:val="24"/>
          <w:szCs w:val="24"/>
          <w:lang w:eastAsia="en-US" w:bidi="ar-SA"/>
        </w:rPr>
        <w:t xml:space="preserve"> nie mogą przekroczyć kwoty 225 000,00 zł brutto.</w:t>
      </w:r>
    </w:p>
    <w:p w14:paraId="0D483CF6" w14:textId="69A95C29" w:rsidR="00AE1EA9" w:rsidRPr="001F7C30" w:rsidRDefault="00AE1EA9" w:rsidP="00B5456A">
      <w:pPr>
        <w:pStyle w:val="Akapitzlist"/>
        <w:numPr>
          <w:ilvl w:val="0"/>
          <w:numId w:val="25"/>
        </w:numPr>
        <w:spacing w:before="120" w:after="120" w:line="360" w:lineRule="auto"/>
        <w:jc w:val="both"/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lang w:eastAsia="en-US" w:bidi="ar-SA"/>
        </w:rPr>
      </w:pPr>
      <w:r w:rsidRPr="001F7C3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lastRenderedPageBreak/>
        <w:t xml:space="preserve">Wnioskodawca może objąć </w:t>
      </w:r>
      <w:r w:rsidR="001D1ECD" w:rsidRPr="001F7C3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W</w:t>
      </w:r>
      <w:r w:rsidRPr="001F7C3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nioskiem zakres określony w</w:t>
      </w:r>
      <w:r w:rsidR="000D4CBA" w:rsidRPr="001F7C3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 </w:t>
      </w:r>
      <w:r w:rsidRPr="001F7C3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ust. 2</w:t>
      </w:r>
      <w:r w:rsidR="00C05F7E" w:rsidRPr="001F7C3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,</w:t>
      </w:r>
      <w:r w:rsidR="002028C8" w:rsidRPr="001F7C3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w</w:t>
      </w:r>
      <w:r w:rsidRPr="001F7C3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EA5012" w:rsidRPr="001F7C3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wysokości </w:t>
      </w:r>
      <w:r w:rsidR="00220F8B" w:rsidRPr="001F7C3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100</w:t>
      </w:r>
      <w:r w:rsidRPr="001F7C3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% kwoty </w:t>
      </w:r>
      <w:r w:rsidR="000F3C4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G</w:t>
      </w:r>
      <w:r w:rsidRPr="001F7C3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rantu określonej </w:t>
      </w:r>
      <w:r w:rsidR="00034E15" w:rsidRPr="001F7C3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w ust.</w:t>
      </w:r>
      <w:r w:rsidR="00117067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3D634B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8</w:t>
      </w:r>
      <w:r w:rsidR="00034E15" w:rsidRPr="001F7C3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.</w:t>
      </w:r>
      <w:r w:rsidR="00467BC6" w:rsidRPr="001F7C30">
        <w:rPr>
          <w:rStyle w:val="PogrubienieTeksttreci2115pt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</w:p>
    <w:p w14:paraId="1F8E3DC2" w14:textId="70B3D80E" w:rsidR="00731D1E" w:rsidRPr="004A643E" w:rsidRDefault="48ED5F2A" w:rsidP="00B5456A">
      <w:pPr>
        <w:pStyle w:val="Akapitzlist"/>
        <w:numPr>
          <w:ilvl w:val="0"/>
          <w:numId w:val="25"/>
        </w:numPr>
        <w:spacing w:before="120" w:after="0" w:line="360" w:lineRule="auto"/>
        <w:jc w:val="both"/>
        <w:rPr>
          <w:rFonts w:eastAsia="Arial Unicode MS"/>
          <w:color w:val="000000" w:themeColor="text1"/>
          <w:sz w:val="24"/>
          <w:szCs w:val="24"/>
          <w:lang w:eastAsia="pl-PL" w:bidi="pl-PL"/>
        </w:rPr>
      </w:pPr>
      <w:r w:rsidRPr="003D634B">
        <w:rPr>
          <w:sz w:val="24"/>
          <w:szCs w:val="24"/>
        </w:rPr>
        <w:t xml:space="preserve">W przypadku Wnioskodawców posiadających więcej niż jedną umowę na CZP lub </w:t>
      </w:r>
      <w:r w:rsidR="00022C47" w:rsidRPr="00022C47">
        <w:rPr>
          <w:sz w:val="24"/>
          <w:szCs w:val="24"/>
        </w:rPr>
        <w:t>Ośrodek, dopuszcza</w:t>
      </w:r>
      <w:r w:rsidRPr="003D634B">
        <w:rPr>
          <w:sz w:val="24"/>
          <w:szCs w:val="24"/>
        </w:rPr>
        <w:t xml:space="preserve"> się złożenie więcej niż 1 wniosku w ramach 1 </w:t>
      </w:r>
      <w:r w:rsidR="00022C47" w:rsidRPr="00022C47">
        <w:rPr>
          <w:sz w:val="24"/>
          <w:szCs w:val="24"/>
        </w:rPr>
        <w:t xml:space="preserve">naboru,  </w:t>
      </w:r>
      <w:r w:rsidR="02C8EDF8" w:rsidRPr="62B560CB">
        <w:rPr>
          <w:sz w:val="24"/>
          <w:szCs w:val="24"/>
        </w:rPr>
        <w:t xml:space="preserve">przy czym na jeden Ośrodek </w:t>
      </w:r>
      <w:r w:rsidR="65832D80" w:rsidRPr="62B560CB">
        <w:rPr>
          <w:sz w:val="24"/>
          <w:szCs w:val="24"/>
        </w:rPr>
        <w:t>albo</w:t>
      </w:r>
      <w:r w:rsidR="02C8EDF8" w:rsidRPr="62B560CB">
        <w:rPr>
          <w:sz w:val="24"/>
          <w:szCs w:val="24"/>
        </w:rPr>
        <w:t xml:space="preserve"> </w:t>
      </w:r>
      <w:r w:rsidR="4FBCFE2A" w:rsidRPr="62B560CB">
        <w:rPr>
          <w:sz w:val="24"/>
          <w:szCs w:val="24"/>
        </w:rPr>
        <w:t xml:space="preserve">jedno </w:t>
      </w:r>
      <w:r w:rsidR="02C8EDF8" w:rsidRPr="62B560CB">
        <w:rPr>
          <w:sz w:val="24"/>
          <w:szCs w:val="24"/>
        </w:rPr>
        <w:t xml:space="preserve">CZP możliwe jest złożenie </w:t>
      </w:r>
      <w:r w:rsidR="53079796" w:rsidRPr="62B560CB">
        <w:rPr>
          <w:sz w:val="24"/>
          <w:szCs w:val="24"/>
        </w:rPr>
        <w:t xml:space="preserve">tylko </w:t>
      </w:r>
      <w:r w:rsidR="02C8EDF8" w:rsidRPr="62B560CB">
        <w:rPr>
          <w:sz w:val="24"/>
          <w:szCs w:val="24"/>
        </w:rPr>
        <w:t>jednego Wniosku w ramach jednego naboru</w:t>
      </w:r>
      <w:r w:rsidR="00117067">
        <w:rPr>
          <w:sz w:val="24"/>
          <w:szCs w:val="24"/>
        </w:rPr>
        <w:t>.</w:t>
      </w:r>
      <w:r w:rsidR="02C8EDF8" w:rsidRPr="62B560CB">
        <w:rPr>
          <w:sz w:val="24"/>
          <w:szCs w:val="24"/>
        </w:rPr>
        <w:t xml:space="preserve"> </w:t>
      </w:r>
    </w:p>
    <w:p w14:paraId="699CB53D" w14:textId="12622E4B" w:rsidR="00731D1E" w:rsidRPr="004A643E" w:rsidRDefault="003722C9" w:rsidP="00B5456A">
      <w:pPr>
        <w:pStyle w:val="Akapitzlist"/>
        <w:numPr>
          <w:ilvl w:val="0"/>
          <w:numId w:val="25"/>
        </w:numPr>
        <w:spacing w:before="120" w:after="0" w:line="360" w:lineRule="auto"/>
        <w:jc w:val="both"/>
        <w:rPr>
          <w:rFonts w:eastAsia="Arial Unicode MS"/>
          <w:color w:val="000000" w:themeColor="text1"/>
          <w:sz w:val="24"/>
          <w:szCs w:val="24"/>
          <w:lang w:eastAsia="pl-PL" w:bidi="pl-PL"/>
        </w:rPr>
      </w:pPr>
      <w:r w:rsidRPr="003722C9">
        <w:rPr>
          <w:sz w:val="24"/>
          <w:szCs w:val="24"/>
          <w:lang w:bidi="pl-PL"/>
        </w:rPr>
        <w:t xml:space="preserve">Wartość grantu przekazanego </w:t>
      </w:r>
      <w:r w:rsidR="797CC6B9" w:rsidRPr="62B560CB">
        <w:rPr>
          <w:sz w:val="24"/>
          <w:szCs w:val="24"/>
        </w:rPr>
        <w:t>Grantobiorc</w:t>
      </w:r>
      <w:r>
        <w:rPr>
          <w:sz w:val="24"/>
          <w:szCs w:val="24"/>
        </w:rPr>
        <w:t>y</w:t>
      </w:r>
      <w:r w:rsidR="797CC6B9" w:rsidRPr="62B560CB">
        <w:rPr>
          <w:sz w:val="24"/>
          <w:szCs w:val="24"/>
        </w:rPr>
        <w:t xml:space="preserve"> nie może przekroczyć </w:t>
      </w:r>
      <w:r w:rsidR="797CC6B9" w:rsidRPr="62B560CB">
        <w:rPr>
          <w:rFonts w:eastAsia="Arial Unicode MS"/>
          <w:color w:val="000000" w:themeColor="text1"/>
          <w:sz w:val="24"/>
          <w:szCs w:val="24"/>
          <w:lang w:eastAsia="pl-PL" w:bidi="pl-PL"/>
        </w:rPr>
        <w:t>równowartości w złotych 200 000 euro</w:t>
      </w:r>
      <w:r w:rsidR="00503C0C">
        <w:rPr>
          <w:rStyle w:val="Odwoanieprzypisudolnego"/>
          <w:rFonts w:eastAsia="Arial Unicode MS" w:cstheme="minorHAnsi"/>
          <w:color w:val="000000"/>
          <w:sz w:val="24"/>
          <w:szCs w:val="24"/>
          <w:shd w:val="clear" w:color="auto" w:fill="FFFFFF"/>
          <w:lang w:eastAsia="pl-PL" w:bidi="pl-PL"/>
        </w:rPr>
        <w:footnoteReference w:id="5"/>
      </w:r>
      <w:r w:rsidR="797CC6B9" w:rsidRPr="62B560CB">
        <w:rPr>
          <w:rFonts w:eastAsia="Arial Unicode MS"/>
          <w:color w:val="000000" w:themeColor="text1"/>
          <w:sz w:val="24"/>
          <w:szCs w:val="24"/>
          <w:lang w:eastAsia="pl-PL" w:bidi="pl-PL"/>
        </w:rPr>
        <w:t xml:space="preserve">, przeliczonego według miesięcznego obrachunkowego kursu wymiany waluty stosowanego przez Komisję Europejską, aktualnego na dzień ogłoszenia naboru przez </w:t>
      </w:r>
      <w:r w:rsidR="797CC6B9" w:rsidRPr="62B560CB">
        <w:rPr>
          <w:sz w:val="24"/>
          <w:szCs w:val="24"/>
          <w:lang w:bidi="pl-PL"/>
        </w:rPr>
        <w:t>Grantodawcę</w:t>
      </w:r>
      <w:r w:rsidR="797CC6B9" w:rsidRPr="62B560CB">
        <w:rPr>
          <w:rFonts w:eastAsia="Arial Unicode MS"/>
          <w:color w:val="000000" w:themeColor="text1"/>
          <w:sz w:val="24"/>
          <w:szCs w:val="24"/>
          <w:lang w:eastAsia="pl-PL" w:bidi="pl-PL"/>
        </w:rPr>
        <w:t>.</w:t>
      </w:r>
      <w:r w:rsidR="00187572">
        <w:rPr>
          <w:rStyle w:val="Odwoanieprzypisudolnego"/>
          <w:sz w:val="24"/>
          <w:szCs w:val="24"/>
          <w:lang w:bidi="pl-PL"/>
        </w:rPr>
        <w:footnoteReference w:id="6"/>
      </w:r>
    </w:p>
    <w:p w14:paraId="214E1B9D" w14:textId="60E92F92" w:rsidR="50375607" w:rsidRDefault="50375607" w:rsidP="00B5456A">
      <w:pPr>
        <w:pStyle w:val="Akapitzlist"/>
        <w:numPr>
          <w:ilvl w:val="0"/>
          <w:numId w:val="25"/>
        </w:numPr>
        <w:spacing w:before="120" w:after="0" w:line="360" w:lineRule="auto"/>
        <w:jc w:val="both"/>
        <w:rPr>
          <w:rFonts w:eastAsia="Arial Unicode MS"/>
          <w:color w:val="000000" w:themeColor="text1"/>
          <w:sz w:val="24"/>
          <w:szCs w:val="24"/>
          <w:lang w:eastAsia="pl-PL" w:bidi="pl-PL"/>
        </w:rPr>
      </w:pPr>
      <w:r w:rsidRPr="62B560CB">
        <w:rPr>
          <w:rFonts w:eastAsia="Arial Unicode MS"/>
          <w:color w:val="000000" w:themeColor="text1"/>
          <w:sz w:val="24"/>
          <w:szCs w:val="24"/>
          <w:lang w:eastAsia="pl-PL" w:bidi="pl-PL"/>
        </w:rPr>
        <w:t xml:space="preserve">Na każdy CZP lub Ośrodek Wnioskodawca składa oddzielny wniosek. </w:t>
      </w:r>
    </w:p>
    <w:p w14:paraId="51D5B840" w14:textId="56678232" w:rsidR="00D06FC2" w:rsidRPr="00F0452F" w:rsidRDefault="004E3C46" w:rsidP="00B5456A">
      <w:pPr>
        <w:pStyle w:val="Akapitzlist"/>
        <w:numPr>
          <w:ilvl w:val="0"/>
          <w:numId w:val="25"/>
        </w:numPr>
        <w:spacing w:before="120" w:after="0" w:line="360" w:lineRule="auto"/>
        <w:jc w:val="both"/>
        <w:rPr>
          <w:rFonts w:cstheme="minorHAnsi"/>
          <w:strike/>
          <w:sz w:val="24"/>
          <w:szCs w:val="24"/>
        </w:rPr>
      </w:pPr>
      <w:r w:rsidRPr="003D634B">
        <w:rPr>
          <w:rFonts w:cstheme="minorHAnsi"/>
          <w:sz w:val="24"/>
          <w:szCs w:val="24"/>
        </w:rPr>
        <w:t>W</w:t>
      </w:r>
      <w:r w:rsidR="00467BC6" w:rsidRPr="003D634B">
        <w:rPr>
          <w:rFonts w:cstheme="minorHAnsi"/>
          <w:sz w:val="24"/>
          <w:szCs w:val="24"/>
        </w:rPr>
        <w:t xml:space="preserve"> </w:t>
      </w:r>
      <w:r w:rsidRPr="003D634B">
        <w:rPr>
          <w:rFonts w:cstheme="minorHAnsi"/>
          <w:sz w:val="24"/>
          <w:szCs w:val="24"/>
          <w:lang w:bidi="pl-PL"/>
        </w:rPr>
        <w:t xml:space="preserve">przypadku pojedynczego Wniosku złożonego przez </w:t>
      </w:r>
      <w:r w:rsidR="004A643E" w:rsidRPr="003D634B">
        <w:rPr>
          <w:rFonts w:cstheme="minorHAnsi"/>
          <w:sz w:val="24"/>
          <w:szCs w:val="24"/>
        </w:rPr>
        <w:t xml:space="preserve">Wnioskodawcę </w:t>
      </w:r>
      <w:r w:rsidRPr="003D634B">
        <w:rPr>
          <w:rFonts w:cstheme="minorHAnsi"/>
          <w:sz w:val="24"/>
          <w:szCs w:val="24"/>
          <w:lang w:bidi="pl-PL"/>
        </w:rPr>
        <w:t xml:space="preserve">w ramach </w:t>
      </w:r>
      <w:r w:rsidR="00CA61DA" w:rsidRPr="003D634B">
        <w:rPr>
          <w:rFonts w:cstheme="minorHAnsi"/>
          <w:sz w:val="24"/>
          <w:szCs w:val="24"/>
          <w:lang w:bidi="pl-PL"/>
        </w:rPr>
        <w:t xml:space="preserve">naboru </w:t>
      </w:r>
      <w:r w:rsidRPr="003D634B">
        <w:rPr>
          <w:rFonts w:cstheme="minorHAnsi"/>
          <w:sz w:val="24"/>
          <w:szCs w:val="24"/>
          <w:lang w:bidi="pl-PL"/>
        </w:rPr>
        <w:t xml:space="preserve">maksymalna </w:t>
      </w:r>
      <w:r w:rsidR="008C127F" w:rsidRPr="003D634B">
        <w:rPr>
          <w:rFonts w:cstheme="minorHAnsi"/>
          <w:sz w:val="24"/>
          <w:szCs w:val="24"/>
          <w:lang w:bidi="pl-PL"/>
        </w:rPr>
        <w:t xml:space="preserve">wnioskowana </w:t>
      </w:r>
      <w:r w:rsidRPr="003D634B">
        <w:rPr>
          <w:rFonts w:cstheme="minorHAnsi"/>
          <w:sz w:val="24"/>
          <w:szCs w:val="24"/>
          <w:lang w:bidi="pl-PL"/>
        </w:rPr>
        <w:t xml:space="preserve">kwota </w:t>
      </w:r>
      <w:r w:rsidR="000F3C40" w:rsidRPr="003D634B">
        <w:rPr>
          <w:rFonts w:cstheme="minorHAnsi"/>
          <w:sz w:val="24"/>
          <w:szCs w:val="24"/>
          <w:lang w:bidi="pl-PL"/>
        </w:rPr>
        <w:t>G</w:t>
      </w:r>
      <w:r w:rsidRPr="003D634B">
        <w:rPr>
          <w:rFonts w:cstheme="minorHAnsi"/>
          <w:sz w:val="24"/>
          <w:szCs w:val="24"/>
          <w:lang w:bidi="pl-PL"/>
        </w:rPr>
        <w:t xml:space="preserve">rantu </w:t>
      </w:r>
      <w:r w:rsidR="00505524" w:rsidRPr="005C64CE">
        <w:rPr>
          <w:rFonts w:cstheme="minorHAnsi"/>
          <w:sz w:val="24"/>
          <w:szCs w:val="24"/>
        </w:rPr>
        <w:t>jest przyznawan</w:t>
      </w:r>
      <w:r w:rsidR="00B53D91">
        <w:rPr>
          <w:rFonts w:cstheme="minorHAnsi"/>
          <w:sz w:val="24"/>
          <w:szCs w:val="24"/>
        </w:rPr>
        <w:t>a</w:t>
      </w:r>
      <w:r w:rsidR="00505524" w:rsidRPr="005C64CE">
        <w:rPr>
          <w:rFonts w:cstheme="minorHAnsi"/>
          <w:sz w:val="24"/>
          <w:szCs w:val="24"/>
        </w:rPr>
        <w:t xml:space="preserve"> zgodnie z zakresem i wartością wskazaną w </w:t>
      </w:r>
      <w:r w:rsidR="00536B56" w:rsidRPr="005C64CE">
        <w:rPr>
          <w:rFonts w:cstheme="minorHAnsi"/>
          <w:sz w:val="24"/>
          <w:szCs w:val="24"/>
        </w:rPr>
        <w:t xml:space="preserve">pkt. </w:t>
      </w:r>
      <w:r w:rsidR="00C66001">
        <w:rPr>
          <w:rFonts w:cstheme="minorHAnsi"/>
          <w:sz w:val="24"/>
          <w:szCs w:val="24"/>
        </w:rPr>
        <w:t>1</w:t>
      </w:r>
      <w:r w:rsidR="004E350F">
        <w:rPr>
          <w:rFonts w:cstheme="minorHAnsi"/>
          <w:sz w:val="24"/>
          <w:szCs w:val="24"/>
        </w:rPr>
        <w:t>.</w:t>
      </w:r>
      <w:r w:rsidR="00C32BDE">
        <w:rPr>
          <w:rFonts w:cstheme="minorHAnsi"/>
          <w:sz w:val="24"/>
          <w:szCs w:val="24"/>
        </w:rPr>
        <w:t>4 i 1.</w:t>
      </w:r>
      <w:r w:rsidR="004E350F">
        <w:rPr>
          <w:rFonts w:cstheme="minorHAnsi"/>
          <w:sz w:val="24"/>
          <w:szCs w:val="24"/>
        </w:rPr>
        <w:t>5</w:t>
      </w:r>
      <w:r w:rsidR="00536B56" w:rsidRPr="005C64CE">
        <w:rPr>
          <w:rFonts w:cstheme="minorHAnsi"/>
          <w:sz w:val="24"/>
          <w:szCs w:val="24"/>
        </w:rPr>
        <w:t xml:space="preserve"> </w:t>
      </w:r>
      <w:r w:rsidR="00833043" w:rsidRPr="005C64CE">
        <w:rPr>
          <w:rFonts w:cstheme="minorHAnsi"/>
          <w:sz w:val="24"/>
          <w:szCs w:val="24"/>
        </w:rPr>
        <w:t>W</w:t>
      </w:r>
      <w:r w:rsidR="00505524" w:rsidRPr="005C64CE">
        <w:rPr>
          <w:rFonts w:cstheme="minorHAnsi"/>
          <w:sz w:val="24"/>
          <w:szCs w:val="24"/>
        </w:rPr>
        <w:t>niosku</w:t>
      </w:r>
      <w:r w:rsidR="001F19CF" w:rsidRPr="00E02887">
        <w:rPr>
          <w:rFonts w:cstheme="minorHAnsi"/>
          <w:sz w:val="24"/>
          <w:szCs w:val="24"/>
        </w:rPr>
        <w:t>.</w:t>
      </w:r>
      <w:r w:rsidR="00D06FC2" w:rsidRPr="00E02887">
        <w:rPr>
          <w:rFonts w:cstheme="minorHAnsi"/>
          <w:sz w:val="24"/>
          <w:szCs w:val="24"/>
        </w:rPr>
        <w:t xml:space="preserve"> </w:t>
      </w:r>
      <w:r w:rsidR="00D06FC2" w:rsidRPr="000A796B">
        <w:rPr>
          <w:rFonts w:cstheme="minorHAnsi"/>
          <w:sz w:val="24"/>
          <w:szCs w:val="24"/>
        </w:rPr>
        <w:t xml:space="preserve">W przypadku pojedynczego Wniosku złożonego przez Wnioskodawcę w ramach naboru maksymalna wnioskowana kwota </w:t>
      </w:r>
      <w:r w:rsidR="00650FB2">
        <w:rPr>
          <w:rFonts w:cstheme="minorHAnsi"/>
          <w:sz w:val="24"/>
          <w:szCs w:val="24"/>
        </w:rPr>
        <w:t xml:space="preserve">wydatków kwalifikowalnych </w:t>
      </w:r>
      <w:r w:rsidR="00D06FC2" w:rsidRPr="000A796B">
        <w:rPr>
          <w:rFonts w:cstheme="minorHAnsi"/>
          <w:sz w:val="24"/>
          <w:szCs w:val="24"/>
        </w:rPr>
        <w:t>Grantu w odniesieniu do:</w:t>
      </w:r>
    </w:p>
    <w:p w14:paraId="65413E62" w14:textId="77E0D598" w:rsidR="00650FB2" w:rsidRPr="00C961AA" w:rsidRDefault="00D06FC2" w:rsidP="00C961AA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cstheme="minorHAnsi"/>
          <w:sz w:val="24"/>
          <w:szCs w:val="24"/>
        </w:rPr>
      </w:pPr>
      <w:r w:rsidRPr="000A796B">
        <w:rPr>
          <w:rFonts w:cstheme="minorHAnsi"/>
          <w:sz w:val="24"/>
          <w:szCs w:val="24"/>
        </w:rPr>
        <w:t xml:space="preserve">CZP wynosi: </w:t>
      </w:r>
      <w:r w:rsidR="00C730C4">
        <w:rPr>
          <w:rFonts w:cstheme="minorHAnsi"/>
          <w:sz w:val="24"/>
          <w:szCs w:val="24"/>
        </w:rPr>
        <w:t>820</w:t>
      </w:r>
      <w:r w:rsidR="00650FB2">
        <w:rPr>
          <w:rFonts w:cstheme="minorHAnsi"/>
          <w:sz w:val="24"/>
          <w:szCs w:val="24"/>
        </w:rPr>
        <w:t> </w:t>
      </w:r>
      <w:r w:rsidRPr="000A796B">
        <w:rPr>
          <w:rFonts w:cstheme="minorHAnsi"/>
          <w:sz w:val="24"/>
          <w:szCs w:val="24"/>
        </w:rPr>
        <w:t>000</w:t>
      </w:r>
      <w:r w:rsidR="00650FB2">
        <w:rPr>
          <w:rFonts w:cstheme="minorHAnsi"/>
          <w:sz w:val="24"/>
          <w:szCs w:val="24"/>
        </w:rPr>
        <w:t>,00</w:t>
      </w:r>
      <w:r w:rsidRPr="000A796B">
        <w:rPr>
          <w:rFonts w:cstheme="minorHAnsi"/>
          <w:sz w:val="24"/>
          <w:szCs w:val="24"/>
        </w:rPr>
        <w:t xml:space="preserve"> zł</w:t>
      </w:r>
      <w:r w:rsidR="00F635DE">
        <w:rPr>
          <w:rFonts w:cstheme="minorHAnsi"/>
          <w:sz w:val="24"/>
          <w:szCs w:val="24"/>
        </w:rPr>
        <w:t xml:space="preserve"> </w:t>
      </w:r>
      <w:r w:rsidR="003A1D9F">
        <w:rPr>
          <w:rFonts w:cstheme="minorHAnsi"/>
          <w:sz w:val="24"/>
          <w:szCs w:val="24"/>
        </w:rPr>
        <w:t>;</w:t>
      </w:r>
    </w:p>
    <w:p w14:paraId="6DBA9832" w14:textId="4C666CA4" w:rsidR="009742E9" w:rsidRPr="000A796B" w:rsidRDefault="00D06FC2" w:rsidP="00B5456A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cstheme="minorHAnsi"/>
          <w:strike/>
          <w:sz w:val="24"/>
          <w:szCs w:val="24"/>
        </w:rPr>
      </w:pPr>
      <w:r w:rsidRPr="000A796B">
        <w:rPr>
          <w:rFonts w:cstheme="minorHAnsi"/>
          <w:sz w:val="24"/>
          <w:szCs w:val="24"/>
        </w:rPr>
        <w:t>Ośrodków</w:t>
      </w:r>
      <w:r w:rsidR="005915EE">
        <w:rPr>
          <w:rFonts w:cstheme="minorHAnsi"/>
          <w:sz w:val="24"/>
          <w:szCs w:val="24"/>
        </w:rPr>
        <w:t xml:space="preserve"> wynosi</w:t>
      </w:r>
      <w:r w:rsidRPr="000A796B">
        <w:rPr>
          <w:rFonts w:cstheme="minorHAnsi"/>
          <w:sz w:val="24"/>
          <w:szCs w:val="24"/>
        </w:rPr>
        <w:t>: 550</w:t>
      </w:r>
      <w:r w:rsidR="00650FB2">
        <w:rPr>
          <w:rFonts w:cstheme="minorHAnsi"/>
          <w:sz w:val="24"/>
          <w:szCs w:val="24"/>
        </w:rPr>
        <w:t> </w:t>
      </w:r>
      <w:r w:rsidRPr="000A796B">
        <w:rPr>
          <w:rFonts w:cstheme="minorHAnsi"/>
          <w:sz w:val="24"/>
          <w:szCs w:val="24"/>
        </w:rPr>
        <w:t>000</w:t>
      </w:r>
      <w:r w:rsidR="00650FB2">
        <w:rPr>
          <w:rFonts w:cstheme="minorHAnsi"/>
          <w:sz w:val="24"/>
          <w:szCs w:val="24"/>
        </w:rPr>
        <w:t>,00</w:t>
      </w:r>
      <w:r w:rsidRPr="000A796B">
        <w:rPr>
          <w:rFonts w:cstheme="minorHAnsi"/>
          <w:sz w:val="24"/>
          <w:szCs w:val="24"/>
        </w:rPr>
        <w:t xml:space="preserve"> zł</w:t>
      </w:r>
      <w:r w:rsidR="00F635DE">
        <w:rPr>
          <w:rFonts w:cstheme="minorHAnsi"/>
          <w:sz w:val="24"/>
          <w:szCs w:val="24"/>
        </w:rPr>
        <w:t xml:space="preserve"> </w:t>
      </w:r>
      <w:r w:rsidR="00F0452F">
        <w:rPr>
          <w:rFonts w:cstheme="minorHAnsi"/>
          <w:sz w:val="28"/>
          <w:szCs w:val="28"/>
        </w:rPr>
        <w:t>.</w:t>
      </w:r>
    </w:p>
    <w:p w14:paraId="0C672D93" w14:textId="5F1DB1E9" w:rsidR="00EE1EE6" w:rsidRPr="00BE1B99" w:rsidRDefault="00215AEE" w:rsidP="00B5456A">
      <w:pPr>
        <w:pStyle w:val="Teksttreci21"/>
        <w:numPr>
          <w:ilvl w:val="0"/>
          <w:numId w:val="2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Wnioskodawca, któremu nie przyznano </w:t>
      </w:r>
      <w:r w:rsidR="00081F1C">
        <w:rPr>
          <w:rFonts w:cstheme="minorHAnsi"/>
          <w:sz w:val="24"/>
          <w:szCs w:val="24"/>
        </w:rPr>
        <w:t>G</w:t>
      </w:r>
      <w:r w:rsidRPr="00BE1B99">
        <w:rPr>
          <w:rFonts w:cstheme="minorHAnsi"/>
          <w:sz w:val="24"/>
          <w:szCs w:val="24"/>
        </w:rPr>
        <w:t>rantu w danym naborze</w:t>
      </w:r>
      <w:r w:rsidR="0042199D" w:rsidRPr="00BE1B99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 xml:space="preserve">może złożyć kolejny </w:t>
      </w:r>
      <w:r w:rsidR="00605B20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 xml:space="preserve">niosek obejmujący ten sam </w:t>
      </w:r>
      <w:r w:rsidR="00536E96" w:rsidRPr="00BE1B99">
        <w:rPr>
          <w:rFonts w:cstheme="minorHAnsi"/>
          <w:sz w:val="24"/>
          <w:szCs w:val="24"/>
        </w:rPr>
        <w:t xml:space="preserve">lub inny </w:t>
      </w:r>
      <w:r w:rsidRPr="00BE1B99">
        <w:rPr>
          <w:rFonts w:cstheme="minorHAnsi"/>
          <w:sz w:val="24"/>
          <w:szCs w:val="24"/>
        </w:rPr>
        <w:t xml:space="preserve">zakres rzeczowy w ramach </w:t>
      </w:r>
      <w:r w:rsidR="00ED44E2">
        <w:rPr>
          <w:rFonts w:cstheme="minorHAnsi"/>
          <w:sz w:val="24"/>
          <w:szCs w:val="24"/>
        </w:rPr>
        <w:t xml:space="preserve">ewentualnego </w:t>
      </w:r>
      <w:r w:rsidRPr="00BE1B99">
        <w:rPr>
          <w:rFonts w:cstheme="minorHAnsi"/>
          <w:sz w:val="24"/>
          <w:szCs w:val="24"/>
        </w:rPr>
        <w:t>kolejnego naboru</w:t>
      </w:r>
      <w:r w:rsidR="00F239E1">
        <w:rPr>
          <w:rFonts w:cstheme="minorHAnsi"/>
          <w:sz w:val="24"/>
          <w:szCs w:val="24"/>
        </w:rPr>
        <w:t>.</w:t>
      </w:r>
      <w:r w:rsidRPr="00BE1B99">
        <w:rPr>
          <w:rFonts w:cstheme="minorHAnsi"/>
          <w:sz w:val="24"/>
          <w:szCs w:val="24"/>
        </w:rPr>
        <w:t xml:space="preserve"> </w:t>
      </w:r>
      <w:r w:rsidR="00EE1EE6" w:rsidRPr="00BE1B99">
        <w:rPr>
          <w:rFonts w:cstheme="minorHAnsi"/>
          <w:sz w:val="24"/>
          <w:szCs w:val="24"/>
        </w:rPr>
        <w:t xml:space="preserve"> </w:t>
      </w:r>
    </w:p>
    <w:p w14:paraId="5CC017BF" w14:textId="3FBEC37B" w:rsidR="00034E15" w:rsidRPr="00BE1B99" w:rsidRDefault="00034E15" w:rsidP="00B5456A">
      <w:pPr>
        <w:pStyle w:val="Teksttreci21"/>
        <w:numPr>
          <w:ilvl w:val="0"/>
          <w:numId w:val="2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Alokacja środków finansowych przeznaczonych na dany nabór </w:t>
      </w:r>
      <w:r w:rsidR="00DE19DD" w:rsidRPr="00BE1B99">
        <w:rPr>
          <w:rFonts w:cstheme="minorHAnsi"/>
          <w:sz w:val="24"/>
          <w:szCs w:val="24"/>
        </w:rPr>
        <w:t xml:space="preserve">do </w:t>
      </w:r>
      <w:r w:rsidR="00D31622" w:rsidRPr="00BE1B99">
        <w:rPr>
          <w:rFonts w:cstheme="minorHAnsi"/>
          <w:sz w:val="24"/>
          <w:szCs w:val="24"/>
        </w:rPr>
        <w:t>P</w:t>
      </w:r>
      <w:r w:rsidR="00DE19DD" w:rsidRPr="00BE1B99">
        <w:rPr>
          <w:rFonts w:cstheme="minorHAnsi"/>
          <w:sz w:val="24"/>
          <w:szCs w:val="24"/>
        </w:rPr>
        <w:t xml:space="preserve">rojektu </w:t>
      </w:r>
      <w:r w:rsidRPr="00BE1B99">
        <w:rPr>
          <w:rFonts w:cstheme="minorHAnsi"/>
          <w:sz w:val="24"/>
          <w:szCs w:val="24"/>
        </w:rPr>
        <w:t>grantow</w:t>
      </w:r>
      <w:r w:rsidR="00DE19DD" w:rsidRPr="00BE1B99">
        <w:rPr>
          <w:rFonts w:cstheme="minorHAnsi"/>
          <w:sz w:val="24"/>
          <w:szCs w:val="24"/>
        </w:rPr>
        <w:t>ego</w:t>
      </w:r>
      <w:r w:rsidRPr="00BE1B99">
        <w:rPr>
          <w:rFonts w:cstheme="minorHAnsi"/>
          <w:sz w:val="24"/>
          <w:szCs w:val="24"/>
        </w:rPr>
        <w:t xml:space="preserve"> zostanie wskazana w ogłoszeniu o naborze</w:t>
      </w:r>
      <w:r w:rsidR="00F239E1">
        <w:rPr>
          <w:rFonts w:cstheme="minorHAnsi"/>
          <w:sz w:val="24"/>
          <w:szCs w:val="24"/>
        </w:rPr>
        <w:t>.</w:t>
      </w:r>
    </w:p>
    <w:p w14:paraId="3D221D8C" w14:textId="58A02342" w:rsidR="00034E15" w:rsidRPr="00BE1B99" w:rsidRDefault="00034E15" w:rsidP="00B5456A">
      <w:pPr>
        <w:pStyle w:val="Teksttreci21"/>
        <w:numPr>
          <w:ilvl w:val="0"/>
          <w:numId w:val="2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Alokacja, o której mowa w </w:t>
      </w:r>
      <w:r w:rsidR="003C012C">
        <w:rPr>
          <w:rFonts w:cstheme="minorHAnsi"/>
          <w:sz w:val="24"/>
          <w:szCs w:val="24"/>
        </w:rPr>
        <w:t>ust</w:t>
      </w:r>
      <w:r w:rsidR="00F71AC2">
        <w:rPr>
          <w:rFonts w:cstheme="minorHAnsi"/>
          <w:sz w:val="24"/>
          <w:szCs w:val="24"/>
        </w:rPr>
        <w:t xml:space="preserve">. </w:t>
      </w:r>
      <w:r w:rsidR="00ED44E2">
        <w:rPr>
          <w:rFonts w:cstheme="minorHAnsi"/>
          <w:sz w:val="24"/>
          <w:szCs w:val="24"/>
        </w:rPr>
        <w:t>1</w:t>
      </w:r>
      <w:r w:rsidR="003D634B">
        <w:rPr>
          <w:rFonts w:cstheme="minorHAnsi"/>
          <w:sz w:val="24"/>
          <w:szCs w:val="24"/>
        </w:rPr>
        <w:t>2</w:t>
      </w:r>
      <w:r w:rsidR="00ED44E2">
        <w:rPr>
          <w:rFonts w:cstheme="minorHAnsi"/>
          <w:sz w:val="24"/>
          <w:szCs w:val="24"/>
        </w:rPr>
        <w:t xml:space="preserve">, </w:t>
      </w:r>
      <w:r w:rsidRPr="00BE1B99">
        <w:rPr>
          <w:rFonts w:cstheme="minorHAnsi"/>
          <w:sz w:val="24"/>
          <w:szCs w:val="24"/>
        </w:rPr>
        <w:t>może ulec zwiększeniu o oszczędności pozostałe w</w:t>
      </w:r>
      <w:r w:rsidR="00FA32A0" w:rsidRPr="00BE1B99">
        <w:rPr>
          <w:rFonts w:cstheme="minorHAnsi"/>
          <w:sz w:val="24"/>
          <w:szCs w:val="24"/>
        </w:rPr>
        <w:t> </w:t>
      </w:r>
      <w:r w:rsidRPr="00BE1B99">
        <w:rPr>
          <w:rFonts w:cstheme="minorHAnsi"/>
          <w:sz w:val="24"/>
          <w:szCs w:val="24"/>
        </w:rPr>
        <w:t xml:space="preserve">wyniku ostatecznego zakończenia i rozliczenia naborów poprzednich w ramach prowadzonego </w:t>
      </w:r>
      <w:r w:rsidR="00CC197D" w:rsidRPr="00BE1B99">
        <w:rPr>
          <w:rFonts w:cstheme="minorHAnsi"/>
          <w:sz w:val="24"/>
          <w:szCs w:val="24"/>
        </w:rPr>
        <w:t>Projektu</w:t>
      </w:r>
      <w:r w:rsidR="00DE19DD" w:rsidRPr="00BE1B99">
        <w:rPr>
          <w:rFonts w:cstheme="minorHAnsi"/>
          <w:sz w:val="24"/>
          <w:szCs w:val="24"/>
        </w:rPr>
        <w:t xml:space="preserve"> grantowego</w:t>
      </w:r>
      <w:r w:rsidR="00F239E1">
        <w:rPr>
          <w:rFonts w:cstheme="minorHAnsi"/>
          <w:sz w:val="24"/>
          <w:szCs w:val="24"/>
        </w:rPr>
        <w:t>.</w:t>
      </w:r>
      <w:r w:rsidRPr="00BE1B99">
        <w:rPr>
          <w:rFonts w:cstheme="minorHAnsi"/>
          <w:sz w:val="24"/>
          <w:szCs w:val="24"/>
        </w:rPr>
        <w:t xml:space="preserve"> </w:t>
      </w:r>
    </w:p>
    <w:p w14:paraId="6D4C1DB1" w14:textId="62CCB00D" w:rsidR="00EE1EE6" w:rsidRPr="00BE1B99" w:rsidRDefault="00EE1EE6" w:rsidP="00B5456A">
      <w:pPr>
        <w:pStyle w:val="Teksttreci21"/>
        <w:numPr>
          <w:ilvl w:val="0"/>
          <w:numId w:val="2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lastRenderedPageBreak/>
        <w:t xml:space="preserve">Grantobiorca nie może </w:t>
      </w:r>
      <w:bookmarkStart w:id="12" w:name="_Hlk164424806"/>
      <w:r w:rsidRPr="00BE1B99">
        <w:rPr>
          <w:rFonts w:cstheme="minorHAnsi"/>
          <w:sz w:val="24"/>
          <w:szCs w:val="24"/>
        </w:rPr>
        <w:t xml:space="preserve">łączyć </w:t>
      </w:r>
      <w:r w:rsidR="000F3C40">
        <w:rPr>
          <w:rFonts w:cstheme="minorHAnsi"/>
          <w:sz w:val="24"/>
          <w:szCs w:val="24"/>
        </w:rPr>
        <w:t>G</w:t>
      </w:r>
      <w:r w:rsidRPr="00BE1B99">
        <w:rPr>
          <w:rFonts w:cstheme="minorHAnsi"/>
          <w:sz w:val="24"/>
          <w:szCs w:val="24"/>
        </w:rPr>
        <w:t>rantu z jakim</w:t>
      </w:r>
      <w:r w:rsidR="00536B56" w:rsidRPr="00BE1B99">
        <w:rPr>
          <w:rFonts w:cstheme="minorHAnsi"/>
          <w:sz w:val="24"/>
          <w:szCs w:val="24"/>
        </w:rPr>
        <w:t>i</w:t>
      </w:r>
      <w:r w:rsidRPr="00BE1B99">
        <w:rPr>
          <w:rFonts w:cstheme="minorHAnsi"/>
          <w:sz w:val="24"/>
          <w:szCs w:val="24"/>
        </w:rPr>
        <w:t>kolwiek innym</w:t>
      </w:r>
      <w:r w:rsidR="006D0B0E" w:rsidRPr="00BE1B99">
        <w:rPr>
          <w:rFonts w:cstheme="minorHAnsi"/>
          <w:sz w:val="24"/>
          <w:szCs w:val="24"/>
        </w:rPr>
        <w:t>i</w:t>
      </w:r>
      <w:r w:rsidRPr="00BE1B99">
        <w:rPr>
          <w:rFonts w:cstheme="minorHAnsi"/>
          <w:sz w:val="24"/>
          <w:szCs w:val="24"/>
        </w:rPr>
        <w:t xml:space="preserve"> źródł</w:t>
      </w:r>
      <w:r w:rsidR="006D0B0E" w:rsidRPr="00BE1B99">
        <w:rPr>
          <w:rFonts w:cstheme="minorHAnsi"/>
          <w:sz w:val="24"/>
          <w:szCs w:val="24"/>
        </w:rPr>
        <w:t>ami</w:t>
      </w:r>
      <w:r w:rsidRPr="00BE1B99">
        <w:rPr>
          <w:rFonts w:cstheme="minorHAnsi"/>
          <w:sz w:val="24"/>
          <w:szCs w:val="24"/>
        </w:rPr>
        <w:t xml:space="preserve"> </w:t>
      </w:r>
      <w:bookmarkEnd w:id="12"/>
      <w:r w:rsidRPr="00BE1B99">
        <w:rPr>
          <w:rFonts w:cstheme="minorHAnsi"/>
          <w:sz w:val="24"/>
          <w:szCs w:val="24"/>
        </w:rPr>
        <w:t>dofinansowania</w:t>
      </w:r>
      <w:r w:rsidR="00CD231C" w:rsidRPr="00BE1B99">
        <w:rPr>
          <w:rFonts w:cstheme="minorHAnsi"/>
          <w:sz w:val="24"/>
          <w:szCs w:val="24"/>
        </w:rPr>
        <w:t>, w</w:t>
      </w:r>
      <w:r w:rsidR="00FA32A0" w:rsidRPr="00BE1B99">
        <w:rPr>
          <w:rFonts w:cstheme="minorHAnsi"/>
          <w:sz w:val="24"/>
          <w:szCs w:val="24"/>
        </w:rPr>
        <w:t> </w:t>
      </w:r>
      <w:r w:rsidR="00CD231C" w:rsidRPr="00BE1B99">
        <w:rPr>
          <w:rFonts w:cstheme="minorHAnsi"/>
          <w:sz w:val="24"/>
          <w:szCs w:val="24"/>
        </w:rPr>
        <w:t xml:space="preserve">szczególności pochodzącymi </w:t>
      </w:r>
      <w:r w:rsidR="00EA0048" w:rsidRPr="00BE1B99">
        <w:rPr>
          <w:rFonts w:cstheme="minorHAnsi"/>
          <w:sz w:val="24"/>
          <w:szCs w:val="24"/>
        </w:rPr>
        <w:t>z funduszy unijnych lub dotacji z krajowych środków publicznych</w:t>
      </w:r>
      <w:r w:rsidR="00CD231C" w:rsidRPr="00BE1B99">
        <w:rPr>
          <w:rFonts w:cstheme="minorHAnsi"/>
          <w:sz w:val="24"/>
          <w:szCs w:val="24"/>
        </w:rPr>
        <w:t>,</w:t>
      </w:r>
      <w:r w:rsidRPr="00BE1B99">
        <w:rPr>
          <w:rFonts w:cstheme="minorHAnsi"/>
          <w:sz w:val="24"/>
          <w:szCs w:val="24"/>
        </w:rPr>
        <w:t xml:space="preserve"> na określony w </w:t>
      </w:r>
      <w:r w:rsidR="00DE19DD" w:rsidRPr="00BE1B99">
        <w:rPr>
          <w:rFonts w:cstheme="minorHAnsi"/>
          <w:sz w:val="24"/>
          <w:szCs w:val="24"/>
        </w:rPr>
        <w:t>U</w:t>
      </w:r>
      <w:r w:rsidRPr="00BE1B99">
        <w:rPr>
          <w:rFonts w:cstheme="minorHAnsi"/>
          <w:sz w:val="24"/>
          <w:szCs w:val="24"/>
        </w:rPr>
        <w:t>mowie wydatek kwalifikowa</w:t>
      </w:r>
      <w:r w:rsidR="006D0B0E" w:rsidRPr="00BE1B99">
        <w:rPr>
          <w:rFonts w:cstheme="minorHAnsi"/>
          <w:sz w:val="24"/>
          <w:szCs w:val="24"/>
        </w:rPr>
        <w:t>l</w:t>
      </w:r>
      <w:r w:rsidRPr="00BE1B99">
        <w:rPr>
          <w:rFonts w:cstheme="minorHAnsi"/>
          <w:sz w:val="24"/>
          <w:szCs w:val="24"/>
        </w:rPr>
        <w:t>ny (tzw. zakaz podwójnego finansowania</w:t>
      </w:r>
      <w:r w:rsidR="00004DEA" w:rsidRPr="00BE1B99">
        <w:rPr>
          <w:rFonts w:cstheme="minorHAnsi"/>
          <w:sz w:val="24"/>
          <w:szCs w:val="24"/>
        </w:rPr>
        <w:t xml:space="preserve"> wskazany w </w:t>
      </w:r>
      <w:r w:rsidR="00846C93" w:rsidRPr="00BE1B99">
        <w:rPr>
          <w:rFonts w:cstheme="minorHAnsi"/>
          <w:i/>
          <w:iCs/>
          <w:sz w:val="24"/>
          <w:szCs w:val="24"/>
        </w:rPr>
        <w:t>W</w:t>
      </w:r>
      <w:r w:rsidR="00004DEA" w:rsidRPr="00BE1B99">
        <w:rPr>
          <w:rFonts w:cstheme="minorHAnsi"/>
          <w:i/>
          <w:iCs/>
          <w:sz w:val="24"/>
          <w:szCs w:val="24"/>
        </w:rPr>
        <w:t>ytycznych w zakresie kwalifikowalności</w:t>
      </w:r>
      <w:r w:rsidR="003435D9" w:rsidRPr="00BE1B99">
        <w:rPr>
          <w:rFonts w:cstheme="minorHAnsi"/>
          <w:i/>
          <w:iCs/>
          <w:sz w:val="24"/>
          <w:szCs w:val="24"/>
        </w:rPr>
        <w:t>).</w:t>
      </w:r>
      <w:r w:rsidR="00494732" w:rsidRPr="00BE1B99">
        <w:rPr>
          <w:rFonts w:cstheme="minorHAnsi"/>
          <w:i/>
          <w:iCs/>
          <w:sz w:val="24"/>
          <w:szCs w:val="24"/>
        </w:rPr>
        <w:t xml:space="preserve"> </w:t>
      </w:r>
      <w:r w:rsidR="007926B5" w:rsidRPr="00BE1B99">
        <w:rPr>
          <w:rFonts w:cstheme="minorHAnsi"/>
          <w:sz w:val="24"/>
          <w:szCs w:val="24"/>
        </w:rPr>
        <w:t>Grantobiorca składa oświadczenie</w:t>
      </w:r>
      <w:r w:rsidR="00A7660B" w:rsidRPr="00BE1B99">
        <w:rPr>
          <w:rFonts w:cstheme="minorHAnsi"/>
          <w:sz w:val="24"/>
          <w:szCs w:val="24"/>
        </w:rPr>
        <w:t xml:space="preserve"> </w:t>
      </w:r>
      <w:r w:rsidR="00724567" w:rsidRPr="00BE1B99">
        <w:rPr>
          <w:rFonts w:cstheme="minorHAnsi"/>
          <w:sz w:val="24"/>
          <w:szCs w:val="24"/>
        </w:rPr>
        <w:t xml:space="preserve">w zakresie braku podwójnego finansowania </w:t>
      </w:r>
      <w:r w:rsidR="007926B5" w:rsidRPr="00BE1B99">
        <w:rPr>
          <w:rFonts w:cstheme="minorHAnsi"/>
          <w:sz w:val="24"/>
          <w:szCs w:val="24"/>
        </w:rPr>
        <w:t xml:space="preserve">przy każdym </w:t>
      </w:r>
      <w:r w:rsidR="00EA0048" w:rsidRPr="00BE1B99">
        <w:rPr>
          <w:rFonts w:cstheme="minorHAnsi"/>
          <w:sz w:val="24"/>
          <w:szCs w:val="24"/>
        </w:rPr>
        <w:t xml:space="preserve">sprawozdaniu rozliczającym </w:t>
      </w:r>
      <w:r w:rsidR="00D31622" w:rsidRPr="00BE1B99">
        <w:rPr>
          <w:rFonts w:cstheme="minorHAnsi"/>
          <w:sz w:val="24"/>
          <w:szCs w:val="24"/>
        </w:rPr>
        <w:t>G</w:t>
      </w:r>
      <w:r w:rsidR="00EA0048" w:rsidRPr="00BE1B99">
        <w:rPr>
          <w:rFonts w:cstheme="minorHAnsi"/>
          <w:sz w:val="24"/>
          <w:szCs w:val="24"/>
        </w:rPr>
        <w:t>ran</w:t>
      </w:r>
      <w:r w:rsidR="00D31622" w:rsidRPr="00BE1B99">
        <w:rPr>
          <w:rFonts w:cstheme="minorHAnsi"/>
          <w:sz w:val="24"/>
          <w:szCs w:val="24"/>
        </w:rPr>
        <w:t>t</w:t>
      </w:r>
      <w:r w:rsidR="00F239E1">
        <w:rPr>
          <w:rFonts w:cstheme="minorHAnsi"/>
          <w:sz w:val="24"/>
          <w:szCs w:val="24"/>
        </w:rPr>
        <w:t>.</w:t>
      </w:r>
      <w:r w:rsidR="007926B5" w:rsidRPr="00BE1B99">
        <w:rPr>
          <w:rFonts w:cstheme="minorHAnsi"/>
          <w:sz w:val="24"/>
          <w:szCs w:val="24"/>
        </w:rPr>
        <w:t xml:space="preserve"> </w:t>
      </w:r>
    </w:p>
    <w:p w14:paraId="7A4DDADB" w14:textId="73B72DE6" w:rsidR="006B25AF" w:rsidRPr="00BE1B99" w:rsidRDefault="006B25AF" w:rsidP="00B5456A">
      <w:pPr>
        <w:pStyle w:val="Teksttreci21"/>
        <w:numPr>
          <w:ilvl w:val="0"/>
          <w:numId w:val="2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Wartość dofinansowania jak</w:t>
      </w:r>
      <w:r w:rsidR="00F76CC9" w:rsidRPr="00BE1B99">
        <w:rPr>
          <w:rFonts w:cstheme="minorHAnsi"/>
          <w:sz w:val="24"/>
          <w:szCs w:val="24"/>
        </w:rPr>
        <w:t>ą</w:t>
      </w:r>
      <w:r w:rsidRPr="00BE1B99">
        <w:rPr>
          <w:rFonts w:cstheme="minorHAnsi"/>
          <w:sz w:val="24"/>
          <w:szCs w:val="24"/>
        </w:rPr>
        <w:t xml:space="preserve"> może otrzymać </w:t>
      </w:r>
      <w:r w:rsidR="00ED44E2">
        <w:rPr>
          <w:rFonts w:cstheme="minorHAnsi"/>
          <w:sz w:val="24"/>
          <w:szCs w:val="24"/>
        </w:rPr>
        <w:t>Grantobiorca</w:t>
      </w:r>
      <w:r w:rsidR="00ED44E2" w:rsidRPr="00BE1B99">
        <w:rPr>
          <w:rFonts w:cstheme="minorHAnsi"/>
          <w:sz w:val="24"/>
          <w:szCs w:val="24"/>
        </w:rPr>
        <w:t xml:space="preserve"> </w:t>
      </w:r>
      <w:r w:rsidR="00F76CC9" w:rsidRPr="00BE1B99">
        <w:rPr>
          <w:rFonts w:cstheme="minorHAnsi"/>
          <w:sz w:val="24"/>
          <w:szCs w:val="24"/>
        </w:rPr>
        <w:t>wynosi</w:t>
      </w:r>
      <w:r w:rsidRPr="00BE1B99">
        <w:rPr>
          <w:rFonts w:cstheme="minorHAnsi"/>
          <w:sz w:val="24"/>
          <w:szCs w:val="24"/>
        </w:rPr>
        <w:t xml:space="preserve"> 100% kosztów kwalifikowalnych zgodnych z zakresem rzeczowym </w:t>
      </w:r>
      <w:r w:rsidR="000F3C40">
        <w:rPr>
          <w:rFonts w:cstheme="minorHAnsi"/>
          <w:sz w:val="24"/>
          <w:szCs w:val="24"/>
        </w:rPr>
        <w:t>G</w:t>
      </w:r>
      <w:r w:rsidRPr="00BE1B99">
        <w:rPr>
          <w:rFonts w:cstheme="minorHAnsi"/>
          <w:sz w:val="24"/>
          <w:szCs w:val="24"/>
        </w:rPr>
        <w:t xml:space="preserve">rantu </w:t>
      </w:r>
      <w:r w:rsidR="00F76CC9" w:rsidRPr="00BE1B99">
        <w:rPr>
          <w:rFonts w:cstheme="minorHAnsi"/>
          <w:sz w:val="24"/>
          <w:szCs w:val="24"/>
        </w:rPr>
        <w:t>wskazanym w zał</w:t>
      </w:r>
      <w:r w:rsidR="006112DB" w:rsidRPr="00BE1B99">
        <w:rPr>
          <w:rFonts w:cstheme="minorHAnsi"/>
          <w:sz w:val="24"/>
          <w:szCs w:val="24"/>
        </w:rPr>
        <w:t>ączniku</w:t>
      </w:r>
      <w:r w:rsidR="00F76CC9" w:rsidRPr="00BE1B99">
        <w:rPr>
          <w:rFonts w:cstheme="minorHAnsi"/>
          <w:sz w:val="24"/>
          <w:szCs w:val="24"/>
        </w:rPr>
        <w:t xml:space="preserve"> nr 1</w:t>
      </w:r>
      <w:r w:rsidR="00724567" w:rsidRPr="00BE1B99">
        <w:rPr>
          <w:rFonts w:cstheme="minorHAnsi"/>
          <w:sz w:val="24"/>
          <w:szCs w:val="24"/>
        </w:rPr>
        <w:t xml:space="preserve"> do </w:t>
      </w:r>
      <w:r w:rsidR="00726446" w:rsidRPr="00BE1B99">
        <w:rPr>
          <w:rFonts w:cstheme="minorHAnsi"/>
          <w:sz w:val="24"/>
          <w:szCs w:val="24"/>
        </w:rPr>
        <w:t>procedury</w:t>
      </w:r>
      <w:r w:rsidR="00F76CC9" w:rsidRPr="00BE1B99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 xml:space="preserve">do wysokości dofinansowania określonego w ust. </w:t>
      </w:r>
      <w:r w:rsidR="003D634B">
        <w:rPr>
          <w:rFonts w:cstheme="minorHAnsi"/>
          <w:sz w:val="24"/>
          <w:szCs w:val="24"/>
        </w:rPr>
        <w:t>8</w:t>
      </w:r>
      <w:r w:rsidR="00F239E1">
        <w:rPr>
          <w:rFonts w:cstheme="minorHAnsi"/>
          <w:sz w:val="24"/>
          <w:szCs w:val="24"/>
        </w:rPr>
        <w:t>.</w:t>
      </w:r>
    </w:p>
    <w:p w14:paraId="27E13953" w14:textId="2CF5E413" w:rsidR="009645D2" w:rsidRPr="00BE1B99" w:rsidRDefault="009645D2" w:rsidP="00B5456A">
      <w:pPr>
        <w:pStyle w:val="Teksttreci21"/>
        <w:numPr>
          <w:ilvl w:val="0"/>
          <w:numId w:val="25"/>
        </w:numPr>
        <w:shd w:val="clear" w:color="auto" w:fill="auto"/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W przypadku prawnej możliwości odliczenia podatku VAT przez Grantobiorcę, wysokość podatku VAT będzie kosztem niekwalifikowalnym</w:t>
      </w:r>
      <w:r w:rsidR="00F239E1">
        <w:rPr>
          <w:rFonts w:cstheme="minorHAnsi"/>
          <w:sz w:val="24"/>
          <w:szCs w:val="24"/>
        </w:rPr>
        <w:t>.</w:t>
      </w:r>
    </w:p>
    <w:p w14:paraId="32D6127C" w14:textId="703B8384" w:rsidR="00E20834" w:rsidRPr="00BE1B99" w:rsidRDefault="00D22474" w:rsidP="00B5456A">
      <w:pPr>
        <w:pStyle w:val="Teksttreci21"/>
        <w:numPr>
          <w:ilvl w:val="0"/>
          <w:numId w:val="25"/>
        </w:numPr>
        <w:shd w:val="clear" w:color="auto" w:fill="auto"/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Pozycje objęte z</w:t>
      </w:r>
      <w:r w:rsidR="004F39AB" w:rsidRPr="00BE1B99">
        <w:rPr>
          <w:rFonts w:cstheme="minorHAnsi"/>
          <w:sz w:val="24"/>
          <w:szCs w:val="24"/>
        </w:rPr>
        <w:t>akres</w:t>
      </w:r>
      <w:r w:rsidRPr="00BE1B99">
        <w:rPr>
          <w:rFonts w:cstheme="minorHAnsi"/>
          <w:sz w:val="24"/>
          <w:szCs w:val="24"/>
        </w:rPr>
        <w:t>em</w:t>
      </w:r>
      <w:r w:rsidR="007636A6" w:rsidRPr="00BE1B99">
        <w:rPr>
          <w:rFonts w:cstheme="minorHAnsi"/>
          <w:sz w:val="24"/>
          <w:szCs w:val="24"/>
        </w:rPr>
        <w:t xml:space="preserve"> rzeczowy</w:t>
      </w:r>
      <w:r w:rsidRPr="00BE1B99">
        <w:rPr>
          <w:rFonts w:cstheme="minorHAnsi"/>
          <w:sz w:val="24"/>
          <w:szCs w:val="24"/>
        </w:rPr>
        <w:t>m, stanowiącym załącznik nr 1</w:t>
      </w:r>
      <w:r w:rsidR="003B3DB0" w:rsidRPr="00BE1B99">
        <w:rPr>
          <w:rFonts w:cstheme="minorHAnsi"/>
          <w:sz w:val="24"/>
          <w:szCs w:val="24"/>
        </w:rPr>
        <w:t xml:space="preserve"> do </w:t>
      </w:r>
      <w:r w:rsidR="00726446" w:rsidRPr="00BE1B99">
        <w:rPr>
          <w:rFonts w:cstheme="minorHAnsi"/>
          <w:sz w:val="24"/>
          <w:szCs w:val="24"/>
        </w:rPr>
        <w:t>procedury</w:t>
      </w:r>
      <w:r w:rsidRPr="00BE1B99">
        <w:rPr>
          <w:rFonts w:cstheme="minorHAnsi"/>
          <w:sz w:val="24"/>
          <w:szCs w:val="24"/>
        </w:rPr>
        <w:t>,</w:t>
      </w:r>
      <w:r w:rsidR="003E23E2" w:rsidRPr="00BE1B99">
        <w:rPr>
          <w:rFonts w:cstheme="minorHAnsi"/>
          <w:sz w:val="24"/>
          <w:szCs w:val="24"/>
        </w:rPr>
        <w:t xml:space="preserve"> </w:t>
      </w:r>
      <w:r w:rsidR="00E20834" w:rsidRPr="00BE1B99">
        <w:rPr>
          <w:rFonts w:cstheme="minorHAnsi"/>
          <w:sz w:val="24"/>
          <w:szCs w:val="24"/>
        </w:rPr>
        <w:t>wskazan</w:t>
      </w:r>
      <w:r w:rsidRPr="00BE1B99">
        <w:rPr>
          <w:rFonts w:cstheme="minorHAnsi"/>
          <w:sz w:val="24"/>
          <w:szCs w:val="24"/>
        </w:rPr>
        <w:t>e</w:t>
      </w:r>
      <w:r w:rsidR="00E20834" w:rsidRPr="00BE1B99">
        <w:rPr>
          <w:rFonts w:cstheme="minorHAnsi"/>
          <w:sz w:val="24"/>
          <w:szCs w:val="24"/>
        </w:rPr>
        <w:t xml:space="preserve"> w ust. </w:t>
      </w:r>
      <w:r w:rsidR="00FC0643" w:rsidRPr="00BE1B99">
        <w:rPr>
          <w:rFonts w:cstheme="minorHAnsi"/>
          <w:sz w:val="24"/>
          <w:szCs w:val="24"/>
        </w:rPr>
        <w:t xml:space="preserve">2 </w:t>
      </w:r>
      <w:r w:rsidR="004F39AB" w:rsidRPr="00BE1B99">
        <w:rPr>
          <w:rFonts w:cstheme="minorHAnsi"/>
          <w:sz w:val="24"/>
          <w:szCs w:val="24"/>
        </w:rPr>
        <w:t>zakupion</w:t>
      </w:r>
      <w:r w:rsidRPr="00BE1B99">
        <w:rPr>
          <w:rFonts w:cstheme="minorHAnsi"/>
          <w:sz w:val="24"/>
          <w:szCs w:val="24"/>
        </w:rPr>
        <w:t>e</w:t>
      </w:r>
      <w:r w:rsidR="004F39AB" w:rsidRPr="00BE1B99">
        <w:rPr>
          <w:rFonts w:cstheme="minorHAnsi"/>
          <w:sz w:val="24"/>
          <w:szCs w:val="24"/>
        </w:rPr>
        <w:t xml:space="preserve"> lub zamontowan</w:t>
      </w:r>
      <w:r w:rsidRPr="00BE1B99">
        <w:rPr>
          <w:rFonts w:cstheme="minorHAnsi"/>
          <w:sz w:val="24"/>
          <w:szCs w:val="24"/>
        </w:rPr>
        <w:t>e</w:t>
      </w:r>
      <w:r w:rsidR="004F39AB" w:rsidRPr="00BE1B99">
        <w:rPr>
          <w:rFonts w:cstheme="minorHAnsi"/>
          <w:sz w:val="24"/>
          <w:szCs w:val="24"/>
        </w:rPr>
        <w:t xml:space="preserve"> w ramach </w:t>
      </w:r>
      <w:r w:rsidR="00440B66" w:rsidRPr="00BE1B99">
        <w:rPr>
          <w:rFonts w:cstheme="minorHAnsi"/>
          <w:sz w:val="24"/>
          <w:szCs w:val="24"/>
        </w:rPr>
        <w:t>Przedsięwzięcia</w:t>
      </w:r>
      <w:r w:rsidR="004F39AB" w:rsidRPr="00BE1B99">
        <w:rPr>
          <w:rFonts w:cstheme="minorHAnsi"/>
          <w:sz w:val="24"/>
          <w:szCs w:val="24"/>
        </w:rPr>
        <w:t xml:space="preserve"> </w:t>
      </w:r>
      <w:r w:rsidR="00E20834" w:rsidRPr="00BE1B99">
        <w:rPr>
          <w:rFonts w:cstheme="minorHAnsi"/>
          <w:sz w:val="24"/>
          <w:szCs w:val="24"/>
        </w:rPr>
        <w:t>mus</w:t>
      </w:r>
      <w:r w:rsidRPr="00BE1B99">
        <w:rPr>
          <w:rFonts w:cstheme="minorHAnsi"/>
          <w:sz w:val="24"/>
          <w:szCs w:val="24"/>
        </w:rPr>
        <w:t>zą</w:t>
      </w:r>
      <w:r w:rsidR="00E20834" w:rsidRPr="00BE1B99">
        <w:rPr>
          <w:rFonts w:cstheme="minorHAnsi"/>
          <w:sz w:val="24"/>
          <w:szCs w:val="24"/>
        </w:rPr>
        <w:t xml:space="preserve"> być fabrycznie now</w:t>
      </w:r>
      <w:r w:rsidRPr="00BE1B99">
        <w:rPr>
          <w:rFonts w:cstheme="minorHAnsi"/>
          <w:sz w:val="24"/>
          <w:szCs w:val="24"/>
        </w:rPr>
        <w:t>e</w:t>
      </w:r>
      <w:r w:rsidR="00E20834" w:rsidRPr="00BE1B99">
        <w:rPr>
          <w:rFonts w:cstheme="minorHAnsi"/>
          <w:sz w:val="24"/>
          <w:szCs w:val="24"/>
        </w:rPr>
        <w:t xml:space="preserve"> i zamontowan</w:t>
      </w:r>
      <w:r w:rsidRPr="00BE1B99">
        <w:rPr>
          <w:rFonts w:cstheme="minorHAnsi"/>
          <w:sz w:val="24"/>
          <w:szCs w:val="24"/>
        </w:rPr>
        <w:t>e</w:t>
      </w:r>
      <w:r w:rsidR="00E20834" w:rsidRPr="00BE1B99">
        <w:rPr>
          <w:rFonts w:cstheme="minorHAnsi"/>
          <w:sz w:val="24"/>
          <w:szCs w:val="24"/>
        </w:rPr>
        <w:t xml:space="preserve"> po raz pierwszy</w:t>
      </w:r>
      <w:r w:rsidR="00F76CC9" w:rsidRPr="00BE1B99">
        <w:rPr>
          <w:rFonts w:cstheme="minorHAnsi"/>
          <w:sz w:val="24"/>
          <w:szCs w:val="24"/>
        </w:rPr>
        <w:t>, a także zostać</w:t>
      </w:r>
      <w:r w:rsidR="00E20834" w:rsidRPr="00BE1B99">
        <w:rPr>
          <w:rFonts w:cstheme="minorHAnsi"/>
          <w:sz w:val="24"/>
          <w:szCs w:val="24"/>
        </w:rPr>
        <w:t xml:space="preserve"> dopuszczon</w:t>
      </w:r>
      <w:r w:rsidRPr="00BE1B99">
        <w:rPr>
          <w:rFonts w:cstheme="minorHAnsi"/>
          <w:sz w:val="24"/>
          <w:szCs w:val="24"/>
        </w:rPr>
        <w:t>e</w:t>
      </w:r>
      <w:r w:rsidR="00E20834" w:rsidRPr="00BE1B99">
        <w:rPr>
          <w:rFonts w:cstheme="minorHAnsi"/>
          <w:sz w:val="24"/>
          <w:szCs w:val="24"/>
        </w:rPr>
        <w:t xml:space="preserve"> do obrot</w:t>
      </w:r>
      <w:r w:rsidR="00445867" w:rsidRPr="00BE1B99">
        <w:rPr>
          <w:rFonts w:cstheme="minorHAnsi"/>
          <w:sz w:val="24"/>
          <w:szCs w:val="24"/>
        </w:rPr>
        <w:t>u</w:t>
      </w:r>
      <w:r w:rsidR="00E20834" w:rsidRPr="00BE1B99">
        <w:rPr>
          <w:rFonts w:cstheme="minorHAnsi"/>
          <w:sz w:val="24"/>
          <w:szCs w:val="24"/>
        </w:rPr>
        <w:t xml:space="preserve"> handlowego</w:t>
      </w:r>
      <w:r w:rsidR="00545A70">
        <w:rPr>
          <w:rFonts w:cstheme="minorHAnsi"/>
          <w:sz w:val="24"/>
          <w:szCs w:val="24"/>
        </w:rPr>
        <w:t>.</w:t>
      </w:r>
    </w:p>
    <w:p w14:paraId="2148420C" w14:textId="1EF9D4D5" w:rsidR="00E20834" w:rsidRPr="00BE1B99" w:rsidRDefault="00D22474" w:rsidP="00B5456A">
      <w:pPr>
        <w:pStyle w:val="Teksttreci21"/>
        <w:numPr>
          <w:ilvl w:val="0"/>
          <w:numId w:val="25"/>
        </w:numPr>
        <w:shd w:val="clear" w:color="auto" w:fill="auto"/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Pozycje objęte </w:t>
      </w:r>
      <w:r w:rsidR="00817DE3" w:rsidRPr="00BE1B99">
        <w:rPr>
          <w:rFonts w:cstheme="minorHAnsi"/>
          <w:sz w:val="24"/>
          <w:szCs w:val="24"/>
        </w:rPr>
        <w:t xml:space="preserve">zakresem </w:t>
      </w:r>
      <w:r w:rsidRPr="00BE1B99">
        <w:rPr>
          <w:rFonts w:cstheme="minorHAnsi"/>
          <w:sz w:val="24"/>
          <w:szCs w:val="24"/>
        </w:rPr>
        <w:t>rzeczowym, stanowiącym załącznik nr 1</w:t>
      </w:r>
      <w:r w:rsidR="003B3DB0" w:rsidRPr="00BE1B99">
        <w:rPr>
          <w:rFonts w:cstheme="minorHAnsi"/>
          <w:sz w:val="24"/>
          <w:szCs w:val="24"/>
        </w:rPr>
        <w:t xml:space="preserve"> do </w:t>
      </w:r>
      <w:r w:rsidR="00726446" w:rsidRPr="00BE1B99">
        <w:rPr>
          <w:rFonts w:cstheme="minorHAnsi"/>
          <w:sz w:val="24"/>
          <w:szCs w:val="24"/>
        </w:rPr>
        <w:t>procedury</w:t>
      </w:r>
      <w:r w:rsidRPr="00BE1B99">
        <w:rPr>
          <w:rFonts w:cstheme="minorHAnsi"/>
          <w:sz w:val="24"/>
          <w:szCs w:val="24"/>
        </w:rPr>
        <w:t>, wskazane</w:t>
      </w:r>
      <w:r w:rsidR="00E20834" w:rsidRPr="00BE1B99">
        <w:rPr>
          <w:rFonts w:cstheme="minorHAnsi"/>
          <w:sz w:val="24"/>
          <w:szCs w:val="24"/>
        </w:rPr>
        <w:t xml:space="preserve"> w ust. 2 powin</w:t>
      </w:r>
      <w:r w:rsidRPr="00BE1B99">
        <w:rPr>
          <w:rFonts w:cstheme="minorHAnsi"/>
          <w:sz w:val="24"/>
          <w:szCs w:val="24"/>
        </w:rPr>
        <w:t>ny</w:t>
      </w:r>
      <w:r w:rsidR="00E20834" w:rsidRPr="00BE1B99">
        <w:rPr>
          <w:rFonts w:cstheme="minorHAnsi"/>
          <w:sz w:val="24"/>
          <w:szCs w:val="24"/>
        </w:rPr>
        <w:t xml:space="preserve"> posiadać odpowiednie deklaracje zgodności z</w:t>
      </w:r>
      <w:r w:rsidR="00440B66" w:rsidRPr="00BE1B99">
        <w:rPr>
          <w:rFonts w:cstheme="minorHAnsi"/>
          <w:sz w:val="24"/>
          <w:szCs w:val="24"/>
        </w:rPr>
        <w:t> </w:t>
      </w:r>
      <w:r w:rsidR="00E20834" w:rsidRPr="00BE1B99">
        <w:rPr>
          <w:rFonts w:cstheme="minorHAnsi"/>
          <w:sz w:val="24"/>
          <w:szCs w:val="24"/>
        </w:rPr>
        <w:t>przepisami z zakresu bezpieczeństwa produktu podanymi przez producenta oraz instrukcją obsługi i</w:t>
      </w:r>
      <w:r w:rsidR="00FA32A0" w:rsidRPr="00BE1B99">
        <w:rPr>
          <w:rFonts w:cstheme="minorHAnsi"/>
          <w:sz w:val="24"/>
          <w:szCs w:val="24"/>
        </w:rPr>
        <w:t> </w:t>
      </w:r>
      <w:r w:rsidR="00E20834" w:rsidRPr="00BE1B99">
        <w:rPr>
          <w:rFonts w:cstheme="minorHAnsi"/>
          <w:sz w:val="24"/>
          <w:szCs w:val="24"/>
        </w:rPr>
        <w:t>użytkowania sporządzoną w języku polskim</w:t>
      </w:r>
      <w:r w:rsidR="00F239E1">
        <w:rPr>
          <w:rFonts w:cstheme="minorHAnsi"/>
          <w:sz w:val="24"/>
          <w:szCs w:val="24"/>
        </w:rPr>
        <w:t>.</w:t>
      </w:r>
    </w:p>
    <w:p w14:paraId="5433B7CA" w14:textId="7166B476" w:rsidR="00E20834" w:rsidRPr="00BE1B99" w:rsidRDefault="00E20834" w:rsidP="00B5456A">
      <w:pPr>
        <w:pStyle w:val="Teksttreci21"/>
        <w:numPr>
          <w:ilvl w:val="0"/>
          <w:numId w:val="25"/>
        </w:numPr>
        <w:shd w:val="clear" w:color="auto" w:fill="auto"/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Wydatkami niekwalifikowalnymi są w szczególności</w:t>
      </w:r>
      <w:r w:rsidR="00393882">
        <w:rPr>
          <w:rFonts w:cstheme="minorHAnsi"/>
          <w:sz w:val="24"/>
          <w:szCs w:val="24"/>
        </w:rPr>
        <w:t>:</w:t>
      </w:r>
    </w:p>
    <w:p w14:paraId="1B35CBBB" w14:textId="1445D90B" w:rsidR="00393882" w:rsidRPr="00393882" w:rsidRDefault="00393882" w:rsidP="00B5456A">
      <w:pPr>
        <w:pStyle w:val="Teksttreci21"/>
        <w:numPr>
          <w:ilvl w:val="0"/>
          <w:numId w:val="20"/>
        </w:numPr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393882">
        <w:rPr>
          <w:rFonts w:cstheme="minorHAnsi"/>
          <w:sz w:val="24"/>
          <w:szCs w:val="24"/>
        </w:rPr>
        <w:t>wydatki dotyczące budowy/remontu miejsc parkingowych, dróg, chodników prowadzących z drogi publicznej do siedziby podmiotu leczniczego oraz innej infrastruktury, która nie jest bezpośrednio związana z infrastrukturą przeznaczoną do udzielania świadczeń opieki zdrowotnej w oddziałach/ jednostkach objętych wsparciem;</w:t>
      </w:r>
    </w:p>
    <w:p w14:paraId="79D59747" w14:textId="5456E751" w:rsidR="00393882" w:rsidRPr="00393882" w:rsidRDefault="00393882" w:rsidP="00B5456A">
      <w:pPr>
        <w:pStyle w:val="Teksttreci21"/>
        <w:numPr>
          <w:ilvl w:val="0"/>
          <w:numId w:val="20"/>
        </w:numPr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393882">
        <w:rPr>
          <w:rFonts w:cstheme="minorHAnsi"/>
          <w:sz w:val="24"/>
          <w:szCs w:val="24"/>
        </w:rPr>
        <w:t>prace budowlane ingerujące w kubaturę budynku;</w:t>
      </w:r>
    </w:p>
    <w:p w14:paraId="1219708A" w14:textId="11F7A618" w:rsidR="00393882" w:rsidRPr="00393882" w:rsidRDefault="00393882" w:rsidP="00B5456A">
      <w:pPr>
        <w:pStyle w:val="Teksttreci21"/>
        <w:numPr>
          <w:ilvl w:val="0"/>
          <w:numId w:val="20"/>
        </w:numPr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393882">
        <w:rPr>
          <w:rFonts w:cstheme="minorHAnsi"/>
          <w:sz w:val="24"/>
          <w:szCs w:val="24"/>
        </w:rPr>
        <w:t>koszty przygotowania dokumentacji technicznej niezbędnej do realizacji zadania objętego grantem;</w:t>
      </w:r>
    </w:p>
    <w:p w14:paraId="74FF076A" w14:textId="3BF4EA12" w:rsidR="00393882" w:rsidRPr="00393882" w:rsidRDefault="00393882" w:rsidP="00B5456A">
      <w:pPr>
        <w:pStyle w:val="Teksttreci21"/>
        <w:numPr>
          <w:ilvl w:val="0"/>
          <w:numId w:val="20"/>
        </w:numPr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393882">
        <w:rPr>
          <w:rFonts w:cstheme="minorHAnsi"/>
          <w:sz w:val="24"/>
          <w:szCs w:val="24"/>
        </w:rPr>
        <w:t>koszty audytu efektywności energetycznej lub oświadczenia energetycznego;</w:t>
      </w:r>
    </w:p>
    <w:p w14:paraId="76CC70EE" w14:textId="56A43A02" w:rsidR="00393882" w:rsidRPr="00393882" w:rsidRDefault="00393882" w:rsidP="00B5456A">
      <w:pPr>
        <w:pStyle w:val="Teksttreci21"/>
        <w:numPr>
          <w:ilvl w:val="0"/>
          <w:numId w:val="20"/>
        </w:numPr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393882">
        <w:rPr>
          <w:rFonts w:cstheme="minorHAnsi"/>
          <w:sz w:val="24"/>
          <w:szCs w:val="24"/>
        </w:rPr>
        <w:t>zakup oraz instalacja klimatyzacji, fotowoltaiki</w:t>
      </w:r>
      <w:r w:rsidR="00545A70">
        <w:rPr>
          <w:rFonts w:cstheme="minorHAnsi"/>
          <w:sz w:val="24"/>
          <w:szCs w:val="24"/>
        </w:rPr>
        <w:t>;</w:t>
      </w:r>
      <w:r w:rsidRPr="00393882">
        <w:rPr>
          <w:rFonts w:cstheme="minorHAnsi"/>
          <w:sz w:val="24"/>
          <w:szCs w:val="24"/>
        </w:rPr>
        <w:t xml:space="preserve"> </w:t>
      </w:r>
    </w:p>
    <w:p w14:paraId="1C154B61" w14:textId="19C62C79" w:rsidR="00393882" w:rsidRPr="00393882" w:rsidRDefault="00393882" w:rsidP="00B5456A">
      <w:pPr>
        <w:pStyle w:val="Teksttreci21"/>
        <w:numPr>
          <w:ilvl w:val="0"/>
          <w:numId w:val="20"/>
        </w:numPr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393882">
        <w:rPr>
          <w:rFonts w:cstheme="minorHAnsi"/>
          <w:sz w:val="24"/>
          <w:szCs w:val="24"/>
        </w:rPr>
        <w:t>demontaż, zakup lub instalacja źródeł ciepła i odnawialnych źródeł energii;</w:t>
      </w:r>
    </w:p>
    <w:p w14:paraId="77F997E2" w14:textId="72AD1860" w:rsidR="00393882" w:rsidRPr="00393882" w:rsidRDefault="00393882" w:rsidP="00B5456A">
      <w:pPr>
        <w:pStyle w:val="Teksttreci21"/>
        <w:numPr>
          <w:ilvl w:val="0"/>
          <w:numId w:val="20"/>
        </w:numPr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393882">
        <w:rPr>
          <w:rFonts w:cstheme="minorHAnsi"/>
          <w:sz w:val="24"/>
          <w:szCs w:val="24"/>
        </w:rPr>
        <w:t>demontaż, zakup lub wymiana okien i drzwi zewnętrznych;</w:t>
      </w:r>
    </w:p>
    <w:p w14:paraId="1101519A" w14:textId="6F58C92C" w:rsidR="00393882" w:rsidRPr="00393882" w:rsidRDefault="00393882" w:rsidP="00B5456A">
      <w:pPr>
        <w:pStyle w:val="Teksttreci21"/>
        <w:numPr>
          <w:ilvl w:val="0"/>
          <w:numId w:val="20"/>
        </w:numPr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393882">
        <w:rPr>
          <w:rFonts w:cstheme="minorHAnsi"/>
          <w:sz w:val="24"/>
          <w:szCs w:val="24"/>
        </w:rPr>
        <w:lastRenderedPageBreak/>
        <w:t>prace budowlane części wspólnych dzielonych z innymi osobami prawnymi;</w:t>
      </w:r>
    </w:p>
    <w:p w14:paraId="7AA42A27" w14:textId="755255B6" w:rsidR="00393882" w:rsidRPr="00393882" w:rsidRDefault="00393882" w:rsidP="00B5456A">
      <w:pPr>
        <w:pStyle w:val="Teksttreci21"/>
        <w:numPr>
          <w:ilvl w:val="0"/>
          <w:numId w:val="20"/>
        </w:numPr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393882">
        <w:rPr>
          <w:rFonts w:cstheme="minorHAnsi"/>
          <w:sz w:val="24"/>
          <w:szCs w:val="24"/>
        </w:rPr>
        <w:t>zakup sprzętu używanego lub na raty w ramach kredytu lub pożyczki;</w:t>
      </w:r>
    </w:p>
    <w:p w14:paraId="06F216A1" w14:textId="6C33B54A" w:rsidR="00393882" w:rsidRPr="00393882" w:rsidRDefault="00393882" w:rsidP="00B5456A">
      <w:pPr>
        <w:pStyle w:val="Teksttreci21"/>
        <w:numPr>
          <w:ilvl w:val="0"/>
          <w:numId w:val="20"/>
        </w:numPr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393882">
        <w:rPr>
          <w:rFonts w:cstheme="minorHAnsi"/>
          <w:sz w:val="24"/>
          <w:szCs w:val="24"/>
        </w:rPr>
        <w:t>prace remontowe poszycia dachu;</w:t>
      </w:r>
    </w:p>
    <w:p w14:paraId="2A38A7A4" w14:textId="77777777" w:rsidR="00E343FA" w:rsidRDefault="00393882" w:rsidP="00B5456A">
      <w:pPr>
        <w:pStyle w:val="Teksttreci21"/>
        <w:numPr>
          <w:ilvl w:val="0"/>
          <w:numId w:val="20"/>
        </w:numPr>
        <w:shd w:val="clear" w:color="auto" w:fill="auto"/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393882">
        <w:rPr>
          <w:rFonts w:cstheme="minorHAnsi"/>
          <w:sz w:val="24"/>
          <w:szCs w:val="24"/>
        </w:rPr>
        <w:t>zakup nieruchomości, koszty najmu, dzierżawy, użytkowania</w:t>
      </w:r>
      <w:r w:rsidR="00E343FA">
        <w:rPr>
          <w:rFonts w:cstheme="minorHAnsi"/>
          <w:sz w:val="24"/>
          <w:szCs w:val="24"/>
        </w:rPr>
        <w:t>;</w:t>
      </w:r>
    </w:p>
    <w:p w14:paraId="6895BE75" w14:textId="5D8F5432" w:rsidR="00F1104A" w:rsidRDefault="00E343FA" w:rsidP="00B5456A">
      <w:pPr>
        <w:pStyle w:val="Teksttreci21"/>
        <w:numPr>
          <w:ilvl w:val="0"/>
          <w:numId w:val="20"/>
        </w:numPr>
        <w:shd w:val="clear" w:color="auto" w:fill="auto"/>
        <w:tabs>
          <w:tab w:val="left" w:pos="111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wydatki dot. wsparcia podwykonawców – wskazanych w załączniku do umowy CZP z Narodowym Funduszem Zdrowia</w:t>
      </w:r>
      <w:r w:rsidR="00393882" w:rsidRPr="00393882">
        <w:rPr>
          <w:rFonts w:cstheme="minorHAnsi"/>
          <w:sz w:val="24"/>
          <w:szCs w:val="24"/>
        </w:rPr>
        <w:t>.</w:t>
      </w:r>
    </w:p>
    <w:p w14:paraId="3AF097F8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72BE3E47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49C8B2AD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06C9C6AE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3AEA025A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5F268A31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0845CC49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7FE8D269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442DB117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6F88C484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596DB200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09BD35E6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00BA58E6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6DCB944F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451483DD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05D6AE69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2C1B3A2E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7C9E7D6C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2A8072C5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52CBB077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13C9C79D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1B5B6779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2C84A4B9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08900DF9" w14:textId="77777777" w:rsidR="000A796B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37C06D00" w14:textId="77777777" w:rsidR="000A796B" w:rsidRPr="00BE1B99" w:rsidRDefault="000A796B" w:rsidP="000A796B">
      <w:pPr>
        <w:pStyle w:val="Teksttreci21"/>
        <w:shd w:val="clear" w:color="auto" w:fill="auto"/>
        <w:tabs>
          <w:tab w:val="left" w:pos="1112"/>
        </w:tabs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</w:p>
    <w:p w14:paraId="2509934F" w14:textId="061CBA81" w:rsidR="00CD4F3C" w:rsidRPr="007A37AD" w:rsidRDefault="007926B5" w:rsidP="68F7FFDC">
      <w:pPr>
        <w:pStyle w:val="Nagwek1"/>
        <w:spacing w:line="360" w:lineRule="auto"/>
        <w:jc w:val="center"/>
        <w:rPr>
          <w:rFonts w:asciiTheme="minorHAnsi" w:hAnsiTheme="minorHAnsi" w:cstheme="minorBidi"/>
          <w:b/>
          <w:bCs/>
        </w:rPr>
      </w:pPr>
      <w:bookmarkStart w:id="13" w:name="_Toc194038217"/>
      <w:bookmarkStart w:id="14" w:name="_Toc210132418"/>
      <w:r w:rsidRPr="68F7FFDC">
        <w:rPr>
          <w:rFonts w:asciiTheme="minorHAnsi" w:hAnsiTheme="minorHAnsi" w:cstheme="minorBidi"/>
          <w:b/>
          <w:bCs/>
        </w:rPr>
        <w:lastRenderedPageBreak/>
        <w:t>§</w:t>
      </w:r>
      <w:r w:rsidR="006C6004" w:rsidRPr="68F7FFDC">
        <w:rPr>
          <w:rFonts w:asciiTheme="minorHAnsi" w:hAnsiTheme="minorHAnsi" w:cstheme="minorBidi"/>
          <w:b/>
          <w:bCs/>
        </w:rPr>
        <w:t xml:space="preserve"> </w:t>
      </w:r>
      <w:r w:rsidRPr="68F7FFDC">
        <w:rPr>
          <w:rFonts w:asciiTheme="minorHAnsi" w:hAnsiTheme="minorHAnsi" w:cstheme="minorBidi"/>
          <w:b/>
          <w:bCs/>
        </w:rPr>
        <w:t xml:space="preserve">3 </w:t>
      </w:r>
      <w:r w:rsidR="00C92BFE" w:rsidRPr="68F7FFDC">
        <w:rPr>
          <w:rFonts w:asciiTheme="minorHAnsi" w:hAnsiTheme="minorHAnsi" w:cstheme="minorBidi"/>
          <w:b/>
          <w:bCs/>
        </w:rPr>
        <w:t>Ogłoszeni</w:t>
      </w:r>
      <w:r w:rsidR="008226D7" w:rsidRPr="68F7FFDC">
        <w:rPr>
          <w:rFonts w:asciiTheme="minorHAnsi" w:hAnsiTheme="minorHAnsi" w:cstheme="minorBidi"/>
          <w:b/>
          <w:bCs/>
        </w:rPr>
        <w:t>a</w:t>
      </w:r>
      <w:r w:rsidR="00C92BFE" w:rsidRPr="68F7FFDC">
        <w:rPr>
          <w:rFonts w:asciiTheme="minorHAnsi" w:hAnsiTheme="minorHAnsi" w:cstheme="minorBidi"/>
          <w:b/>
          <w:bCs/>
        </w:rPr>
        <w:t xml:space="preserve"> o nabor</w:t>
      </w:r>
      <w:r w:rsidR="00717CA7" w:rsidRPr="68F7FFDC">
        <w:rPr>
          <w:rFonts w:asciiTheme="minorHAnsi" w:hAnsiTheme="minorHAnsi" w:cstheme="minorBidi"/>
          <w:b/>
          <w:bCs/>
        </w:rPr>
        <w:t>ach</w:t>
      </w:r>
      <w:r w:rsidR="00FE6EB3" w:rsidRPr="68F7FFDC">
        <w:rPr>
          <w:rFonts w:asciiTheme="minorHAnsi" w:hAnsiTheme="minorHAnsi" w:cstheme="minorBidi"/>
          <w:b/>
          <w:bCs/>
        </w:rPr>
        <w:t xml:space="preserve"> </w:t>
      </w:r>
      <w:r w:rsidR="001D1ECD" w:rsidRPr="68F7FFDC">
        <w:rPr>
          <w:rFonts w:asciiTheme="minorHAnsi" w:hAnsiTheme="minorHAnsi" w:cstheme="minorBidi"/>
          <w:b/>
          <w:bCs/>
        </w:rPr>
        <w:t>W</w:t>
      </w:r>
      <w:r w:rsidR="00717CA7" w:rsidRPr="68F7FFDC">
        <w:rPr>
          <w:rFonts w:asciiTheme="minorHAnsi" w:hAnsiTheme="minorHAnsi" w:cstheme="minorBidi"/>
          <w:b/>
          <w:bCs/>
        </w:rPr>
        <w:t>niosków</w:t>
      </w:r>
      <w:bookmarkEnd w:id="13"/>
      <w:bookmarkEnd w:id="14"/>
    </w:p>
    <w:p w14:paraId="1A2F3D0C" w14:textId="148933F2" w:rsidR="00EC75D9" w:rsidRPr="00BE1B99" w:rsidRDefault="00EC75D9" w:rsidP="00B5456A">
      <w:pPr>
        <w:pStyle w:val="Akapitzlist"/>
        <w:numPr>
          <w:ilvl w:val="0"/>
          <w:numId w:val="3"/>
        </w:numPr>
        <w:tabs>
          <w:tab w:val="left" w:pos="1014"/>
        </w:tabs>
        <w:spacing w:after="0" w:line="360" w:lineRule="auto"/>
        <w:jc w:val="both"/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Grantodawca planuje przeprowadzeni</w:t>
      </w:r>
      <w:r w:rsidR="00E80A31" w:rsidRPr="00BE1B99">
        <w:rPr>
          <w:rFonts w:cstheme="minorHAnsi"/>
          <w:sz w:val="24"/>
          <w:szCs w:val="24"/>
        </w:rPr>
        <w:t>e</w:t>
      </w:r>
      <w:r w:rsidR="00117CDE">
        <w:rPr>
          <w:rFonts w:cstheme="minorHAnsi"/>
          <w:sz w:val="24"/>
          <w:szCs w:val="24"/>
        </w:rPr>
        <w:t xml:space="preserve"> co najmniej jednego</w:t>
      </w:r>
      <w:r w:rsidR="002C4E58" w:rsidRPr="00BE1B99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>nabor</w:t>
      </w:r>
      <w:r w:rsidR="00117CDE">
        <w:rPr>
          <w:rFonts w:cstheme="minorHAnsi"/>
          <w:sz w:val="24"/>
          <w:szCs w:val="24"/>
        </w:rPr>
        <w:t xml:space="preserve">u </w:t>
      </w:r>
      <w:r w:rsidR="001D1ECD" w:rsidRPr="00BE1B99">
        <w:rPr>
          <w:rFonts w:cstheme="minorHAnsi"/>
          <w:sz w:val="24"/>
          <w:szCs w:val="24"/>
        </w:rPr>
        <w:t>W</w:t>
      </w:r>
      <w:r w:rsidR="00F90CCB" w:rsidRPr="00BE1B99">
        <w:rPr>
          <w:rFonts w:cstheme="minorHAnsi"/>
          <w:sz w:val="24"/>
          <w:szCs w:val="24"/>
        </w:rPr>
        <w:t>niosków w ramach</w:t>
      </w:r>
      <w:r w:rsidR="00DE19DD" w:rsidRPr="00BE1B99">
        <w:rPr>
          <w:rFonts w:cstheme="minorHAnsi"/>
          <w:sz w:val="24"/>
          <w:szCs w:val="24"/>
        </w:rPr>
        <w:t xml:space="preserve"> Projektu </w:t>
      </w:r>
      <w:r w:rsidRPr="00BE1B99">
        <w:rPr>
          <w:rFonts w:cstheme="minorHAnsi"/>
          <w:sz w:val="24"/>
          <w:szCs w:val="24"/>
        </w:rPr>
        <w:t>grantow</w:t>
      </w:r>
      <w:r w:rsidR="00DE19DD" w:rsidRPr="00BE1B99">
        <w:rPr>
          <w:rFonts w:cstheme="minorHAnsi"/>
          <w:sz w:val="24"/>
          <w:szCs w:val="24"/>
        </w:rPr>
        <w:t>ego</w:t>
      </w:r>
      <w:r w:rsidRPr="00BE1B99">
        <w:rPr>
          <w:rFonts w:cstheme="minorHAnsi"/>
          <w:sz w:val="24"/>
          <w:szCs w:val="24"/>
        </w:rPr>
        <w:t xml:space="preserve"> dla </w:t>
      </w:r>
      <w:r w:rsidR="00411362" w:rsidRPr="00BE1B99">
        <w:rPr>
          <w:rFonts w:cstheme="minorHAnsi"/>
          <w:sz w:val="24"/>
          <w:szCs w:val="24"/>
        </w:rPr>
        <w:t>Wnioskodawców</w:t>
      </w:r>
      <w:r w:rsidR="00E80A31" w:rsidRPr="00BE1B99">
        <w:rPr>
          <w:rFonts w:cstheme="minorHAnsi"/>
          <w:sz w:val="24"/>
          <w:szCs w:val="24"/>
        </w:rPr>
        <w:t xml:space="preserve">, zgodnie z harmonogramem realizacji Projektu grantowego oraz informacjami zawartymi na stronie </w:t>
      </w:r>
      <w:r w:rsidR="00E80A31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 xml:space="preserve">internetowej </w:t>
      </w:r>
      <w:r w:rsidR="007501B4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>Grantodawcy</w:t>
      </w:r>
      <w:r w:rsidR="00B66C4F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2145A76A" w14:textId="3F39CACA" w:rsidR="00EC75D9" w:rsidRPr="00BE1B99" w:rsidRDefault="00EC75D9" w:rsidP="00B5456A">
      <w:pPr>
        <w:pStyle w:val="Akapitzlist"/>
        <w:numPr>
          <w:ilvl w:val="0"/>
          <w:numId w:val="3"/>
        </w:numPr>
        <w:tabs>
          <w:tab w:val="left" w:pos="1014"/>
        </w:tabs>
        <w:spacing w:after="0" w:line="360" w:lineRule="auto"/>
        <w:jc w:val="both"/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</w:pPr>
      <w:r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 xml:space="preserve">Grantodawca zastrzega sobie prawo do </w:t>
      </w:r>
      <w:r w:rsidR="00BA780F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 xml:space="preserve">rezygnacji z </w:t>
      </w:r>
      <w:r w:rsidR="008C127F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>naboru/</w:t>
      </w:r>
      <w:r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>naborów</w:t>
      </w:r>
      <w:r w:rsidR="00FE6EB3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1D1ECD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>W</w:t>
      </w:r>
      <w:r w:rsidR="00F90CCB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 xml:space="preserve">niosków w ramach </w:t>
      </w:r>
      <w:r w:rsidR="00DE19DD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 xml:space="preserve">Projektu </w:t>
      </w:r>
      <w:r w:rsidR="00FE6EB3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>grantow</w:t>
      </w:r>
      <w:r w:rsidR="00DE19DD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>ego</w:t>
      </w:r>
      <w:r w:rsidR="00FE6EB3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>w przypadku wystąpienia nieprzewidzianych okoliczności</w:t>
      </w:r>
      <w:r w:rsidR="00817DE3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>, w szczególności w</w:t>
      </w:r>
      <w:r w:rsidR="00FA32A0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817DE3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 xml:space="preserve">przypadku </w:t>
      </w:r>
      <w:r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>rozwiązani</w:t>
      </w:r>
      <w:r w:rsidR="00817DE3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>a</w:t>
      </w:r>
      <w:r w:rsidR="0075063D" w:rsidRPr="00BE1B99">
        <w:rPr>
          <w:rStyle w:val="PogrubienieTeksttreci2115pt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101611">
        <w:rPr>
          <w:rStyle w:val="PogrubienieTeksttreci2115pt"/>
          <w:rFonts w:asciiTheme="minorHAnsi" w:hAnsiTheme="minorHAnsi" w:cstheme="minorHAnsi"/>
          <w:b w:val="0"/>
          <w:sz w:val="24"/>
          <w:szCs w:val="24"/>
        </w:rPr>
        <w:t>Umowy</w:t>
      </w:r>
      <w:r w:rsidR="004E4D30"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>.</w:t>
      </w:r>
      <w:r w:rsidRPr="00BE1B99">
        <w:rPr>
          <w:rStyle w:val="PogrubienieTeksttreci2115pt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284703FF" w14:textId="7573DFA4" w:rsidR="00FE6EB3" w:rsidRPr="00BE1B99" w:rsidRDefault="00D064EB" w:rsidP="00B5456A">
      <w:pPr>
        <w:pStyle w:val="Teksttreci21"/>
        <w:numPr>
          <w:ilvl w:val="0"/>
          <w:numId w:val="3"/>
        </w:numPr>
        <w:shd w:val="clear" w:color="auto" w:fill="auto"/>
        <w:tabs>
          <w:tab w:val="left" w:pos="1112"/>
        </w:tabs>
        <w:spacing w:before="0"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Grantodawca </w:t>
      </w:r>
      <w:r w:rsidR="006E2FCF" w:rsidRPr="00BE1B99">
        <w:rPr>
          <w:rFonts w:cstheme="minorHAnsi"/>
          <w:sz w:val="24"/>
          <w:szCs w:val="24"/>
        </w:rPr>
        <w:t>na stron</w:t>
      </w:r>
      <w:r w:rsidR="003A32D7">
        <w:rPr>
          <w:rFonts w:cstheme="minorHAnsi"/>
          <w:sz w:val="24"/>
          <w:szCs w:val="24"/>
        </w:rPr>
        <w:t>ie</w:t>
      </w:r>
      <w:r w:rsidR="006E2FCF" w:rsidRPr="00BE1B99">
        <w:rPr>
          <w:rFonts w:cstheme="minorHAnsi"/>
          <w:sz w:val="24"/>
          <w:szCs w:val="24"/>
        </w:rPr>
        <w:t xml:space="preserve"> internetow</w:t>
      </w:r>
      <w:r w:rsidR="003A32D7">
        <w:rPr>
          <w:rFonts w:cstheme="minorHAnsi"/>
          <w:sz w:val="24"/>
          <w:szCs w:val="24"/>
        </w:rPr>
        <w:t>ej</w:t>
      </w:r>
      <w:r w:rsidR="006E2FCF" w:rsidRPr="00BE1B99">
        <w:rPr>
          <w:rFonts w:cstheme="minorHAnsi"/>
          <w:sz w:val="24"/>
          <w:szCs w:val="24"/>
        </w:rPr>
        <w:t xml:space="preserve"> </w:t>
      </w:r>
      <w:r w:rsidR="003A32D7">
        <w:rPr>
          <w:rFonts w:cstheme="minorHAnsi"/>
          <w:sz w:val="24"/>
          <w:szCs w:val="24"/>
        </w:rPr>
        <w:t>Grantodawcy</w:t>
      </w:r>
      <w:r w:rsidR="00AC29C3">
        <w:rPr>
          <w:rFonts w:cstheme="minorHAnsi"/>
          <w:sz w:val="24"/>
          <w:szCs w:val="24"/>
        </w:rPr>
        <w:t xml:space="preserve"> </w:t>
      </w:r>
      <w:r w:rsidR="00781F91" w:rsidRPr="00BE1B99">
        <w:rPr>
          <w:rFonts w:cstheme="minorHAnsi"/>
          <w:sz w:val="24"/>
          <w:szCs w:val="24"/>
        </w:rPr>
        <w:t xml:space="preserve">ogłasza nabór </w:t>
      </w:r>
      <w:r w:rsidR="001D1ECD" w:rsidRPr="00BE1B99">
        <w:rPr>
          <w:rFonts w:cstheme="minorHAnsi"/>
          <w:sz w:val="24"/>
          <w:szCs w:val="24"/>
        </w:rPr>
        <w:t>W</w:t>
      </w:r>
      <w:r w:rsidR="000B67CE" w:rsidRPr="00BE1B99">
        <w:rPr>
          <w:rFonts w:cstheme="minorHAnsi"/>
          <w:sz w:val="24"/>
          <w:szCs w:val="24"/>
        </w:rPr>
        <w:t>niosków</w:t>
      </w:r>
      <w:r w:rsidR="00D9118E" w:rsidRPr="00BE1B99">
        <w:rPr>
          <w:rFonts w:cstheme="minorHAnsi"/>
          <w:sz w:val="24"/>
          <w:szCs w:val="24"/>
        </w:rPr>
        <w:t>,</w:t>
      </w:r>
      <w:r w:rsidR="00F90CCB" w:rsidRPr="00BE1B99">
        <w:rPr>
          <w:rFonts w:cstheme="minorHAnsi"/>
          <w:sz w:val="24"/>
          <w:szCs w:val="24"/>
        </w:rPr>
        <w:t xml:space="preserve"> </w:t>
      </w:r>
      <w:r w:rsidR="006E2FCF" w:rsidRPr="00BE1B99">
        <w:rPr>
          <w:rFonts w:cstheme="minorHAnsi"/>
          <w:sz w:val="24"/>
          <w:szCs w:val="24"/>
        </w:rPr>
        <w:t>zgodnie</w:t>
      </w:r>
      <w:r w:rsidR="00565238" w:rsidRPr="00BE1B99">
        <w:rPr>
          <w:rFonts w:cstheme="minorHAnsi"/>
          <w:sz w:val="24"/>
          <w:szCs w:val="24"/>
        </w:rPr>
        <w:t xml:space="preserve"> </w:t>
      </w:r>
      <w:r w:rsidR="00EC75D9" w:rsidRPr="00BE1B99">
        <w:rPr>
          <w:rFonts w:cstheme="minorHAnsi"/>
          <w:sz w:val="24"/>
          <w:szCs w:val="24"/>
        </w:rPr>
        <w:t>z</w:t>
      </w:r>
      <w:r w:rsidR="00FA32A0" w:rsidRPr="00BE1B99">
        <w:rPr>
          <w:rFonts w:cstheme="minorHAnsi"/>
          <w:sz w:val="24"/>
          <w:szCs w:val="24"/>
        </w:rPr>
        <w:t> </w:t>
      </w:r>
      <w:r w:rsidR="00EC75D9" w:rsidRPr="00BE1B99">
        <w:rPr>
          <w:rFonts w:cstheme="minorHAnsi"/>
          <w:sz w:val="24"/>
          <w:szCs w:val="24"/>
        </w:rPr>
        <w:t>harmonogramem</w:t>
      </w:r>
      <w:r w:rsidR="00ED12AF">
        <w:rPr>
          <w:rFonts w:cstheme="minorHAnsi"/>
          <w:sz w:val="24"/>
          <w:szCs w:val="24"/>
        </w:rPr>
        <w:t>, o którym mowa</w:t>
      </w:r>
      <w:r w:rsidR="00EC75D9" w:rsidRPr="00BE1B99">
        <w:rPr>
          <w:rFonts w:cstheme="minorHAnsi"/>
          <w:sz w:val="24"/>
          <w:szCs w:val="24"/>
        </w:rPr>
        <w:t xml:space="preserve"> w </w:t>
      </w:r>
      <w:r w:rsidR="0071795E" w:rsidRPr="00BE1B99">
        <w:rPr>
          <w:rFonts w:cstheme="minorHAnsi"/>
          <w:sz w:val="24"/>
          <w:szCs w:val="24"/>
        </w:rPr>
        <w:t xml:space="preserve">ust. </w:t>
      </w:r>
      <w:r w:rsidR="00EC75D9" w:rsidRPr="00BE1B99">
        <w:rPr>
          <w:rFonts w:cstheme="minorHAnsi"/>
          <w:sz w:val="24"/>
          <w:szCs w:val="24"/>
        </w:rPr>
        <w:t>1</w:t>
      </w:r>
      <w:r w:rsidR="00FE6EB3" w:rsidRPr="00BE1B99">
        <w:rPr>
          <w:rFonts w:cstheme="minorHAnsi"/>
          <w:sz w:val="24"/>
          <w:szCs w:val="24"/>
        </w:rPr>
        <w:t>.</w:t>
      </w:r>
    </w:p>
    <w:p w14:paraId="7B81ADC7" w14:textId="5668C076" w:rsidR="00191A11" w:rsidRPr="00BE1B99" w:rsidRDefault="00191A11" w:rsidP="00B5456A">
      <w:pPr>
        <w:pStyle w:val="Teksttreci21"/>
        <w:numPr>
          <w:ilvl w:val="0"/>
          <w:numId w:val="3"/>
        </w:numPr>
        <w:shd w:val="clear" w:color="auto" w:fill="auto"/>
        <w:tabs>
          <w:tab w:val="left" w:pos="1112"/>
        </w:tabs>
        <w:spacing w:before="0"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Ogłoszenie o naborze </w:t>
      </w:r>
      <w:r w:rsidR="001D1ECD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 xml:space="preserve">niosków podawane jest do publicznej wiadomości nie wcześniej niż 30 dni </w:t>
      </w:r>
      <w:r w:rsidR="008C127F" w:rsidRPr="00BE1B99">
        <w:rPr>
          <w:rFonts w:cstheme="minorHAnsi"/>
          <w:sz w:val="24"/>
          <w:szCs w:val="24"/>
        </w:rPr>
        <w:t xml:space="preserve">kalendarzowych </w:t>
      </w:r>
      <w:r w:rsidRPr="00BE1B99">
        <w:rPr>
          <w:rFonts w:cstheme="minorHAnsi"/>
          <w:sz w:val="24"/>
          <w:szCs w:val="24"/>
        </w:rPr>
        <w:t xml:space="preserve">i nie później niż 14 dni </w:t>
      </w:r>
      <w:r w:rsidR="00455CED" w:rsidRPr="00BE1B99">
        <w:rPr>
          <w:rFonts w:cstheme="minorHAnsi"/>
          <w:sz w:val="24"/>
          <w:szCs w:val="24"/>
        </w:rPr>
        <w:t xml:space="preserve">kalendarzowych </w:t>
      </w:r>
      <w:r w:rsidRPr="00BE1B99">
        <w:rPr>
          <w:rFonts w:cstheme="minorHAnsi"/>
          <w:sz w:val="24"/>
          <w:szCs w:val="24"/>
        </w:rPr>
        <w:t xml:space="preserve">przed rozpoczęciem naboru </w:t>
      </w:r>
      <w:r w:rsidR="001D1ECD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>niosków.</w:t>
      </w:r>
    </w:p>
    <w:p w14:paraId="607DAD24" w14:textId="093995F1" w:rsidR="00191A11" w:rsidRPr="00BE1B99" w:rsidRDefault="00191A11" w:rsidP="00B5456A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eastAsia="Arial Unicode MS" w:cstheme="minorHAnsi"/>
          <w:color w:val="000000" w:themeColor="text1"/>
          <w:sz w:val="24"/>
          <w:szCs w:val="24"/>
          <w:lang w:eastAsia="pl-PL" w:bidi="pl-PL"/>
        </w:rPr>
      </w:pPr>
      <w:r w:rsidRPr="00BE1B99">
        <w:rPr>
          <w:rFonts w:eastAsia="Arial Unicode MS" w:cstheme="minorHAnsi"/>
          <w:color w:val="000000" w:themeColor="text1"/>
          <w:sz w:val="24"/>
          <w:szCs w:val="24"/>
          <w:lang w:eastAsia="pl-PL" w:bidi="pl-PL"/>
        </w:rPr>
        <w:t xml:space="preserve">Ogłoszenie naboru </w:t>
      </w:r>
      <w:r w:rsidR="001D1ECD" w:rsidRPr="00BE1B99">
        <w:rPr>
          <w:rFonts w:eastAsia="Arial Unicode MS" w:cstheme="minorHAnsi"/>
          <w:color w:val="000000" w:themeColor="text1"/>
          <w:sz w:val="24"/>
          <w:szCs w:val="24"/>
          <w:lang w:eastAsia="pl-PL" w:bidi="pl-PL"/>
        </w:rPr>
        <w:t>W</w:t>
      </w:r>
      <w:r w:rsidRPr="00BE1B99">
        <w:rPr>
          <w:rFonts w:eastAsia="Arial Unicode MS" w:cstheme="minorHAnsi"/>
          <w:color w:val="000000" w:themeColor="text1"/>
          <w:sz w:val="24"/>
          <w:szCs w:val="24"/>
          <w:lang w:eastAsia="pl-PL" w:bidi="pl-PL"/>
        </w:rPr>
        <w:t>niosków zawierać będzie w</w:t>
      </w:r>
      <w:r w:rsidR="000D4CBA" w:rsidRPr="00BE1B99">
        <w:rPr>
          <w:rFonts w:eastAsia="Arial Unicode MS" w:cstheme="minorHAnsi"/>
          <w:color w:val="000000" w:themeColor="text1"/>
          <w:sz w:val="24"/>
          <w:szCs w:val="24"/>
          <w:lang w:eastAsia="pl-PL" w:bidi="pl-PL"/>
        </w:rPr>
        <w:t> </w:t>
      </w:r>
      <w:r w:rsidRPr="00BE1B99">
        <w:rPr>
          <w:rFonts w:eastAsia="Arial Unicode MS" w:cstheme="minorHAnsi"/>
          <w:color w:val="000000" w:themeColor="text1"/>
          <w:sz w:val="24"/>
          <w:szCs w:val="24"/>
          <w:lang w:eastAsia="pl-PL" w:bidi="pl-PL"/>
        </w:rPr>
        <w:t>szczególności:</w:t>
      </w:r>
    </w:p>
    <w:p w14:paraId="50682567" w14:textId="2917B06C" w:rsidR="00191A11" w:rsidRPr="00BE1B99" w:rsidRDefault="00A47051" w:rsidP="00B5456A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t</w:t>
      </w:r>
      <w:r w:rsidR="00191A11" w:rsidRPr="00BE1B99">
        <w:rPr>
          <w:rFonts w:cstheme="minorHAnsi"/>
          <w:sz w:val="24"/>
          <w:szCs w:val="24"/>
        </w:rPr>
        <w:t>ermin</w:t>
      </w:r>
      <w:r w:rsidR="0091362B" w:rsidRPr="00BE1B99">
        <w:rPr>
          <w:rFonts w:cstheme="minorHAnsi"/>
          <w:sz w:val="24"/>
          <w:szCs w:val="24"/>
        </w:rPr>
        <w:t xml:space="preserve">, sposób </w:t>
      </w:r>
      <w:r w:rsidR="00191A11" w:rsidRPr="00BE1B99">
        <w:rPr>
          <w:rFonts w:cstheme="minorHAnsi"/>
          <w:sz w:val="24"/>
          <w:szCs w:val="24"/>
        </w:rPr>
        <w:t xml:space="preserve">i miejsce składania </w:t>
      </w:r>
      <w:r w:rsidR="001D1ECD" w:rsidRPr="00BE1B99">
        <w:rPr>
          <w:rFonts w:cstheme="minorHAnsi"/>
          <w:sz w:val="24"/>
          <w:szCs w:val="24"/>
        </w:rPr>
        <w:t>W</w:t>
      </w:r>
      <w:r w:rsidR="00191A11" w:rsidRPr="00BE1B99">
        <w:rPr>
          <w:rFonts w:cstheme="minorHAnsi"/>
          <w:sz w:val="24"/>
          <w:szCs w:val="24"/>
        </w:rPr>
        <w:t>niosków;</w:t>
      </w:r>
    </w:p>
    <w:p w14:paraId="466FCCC4" w14:textId="61AF6F6C" w:rsidR="00191A11" w:rsidRPr="00BE1B99" w:rsidRDefault="00191A11" w:rsidP="00B5456A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określony zakres </w:t>
      </w:r>
      <w:r w:rsidR="00371D12" w:rsidRPr="00BE1B99">
        <w:rPr>
          <w:rFonts w:cstheme="minorHAnsi"/>
          <w:sz w:val="24"/>
          <w:szCs w:val="24"/>
        </w:rPr>
        <w:t>rzeczowy</w:t>
      </w:r>
      <w:r w:rsidRPr="00BE1B99">
        <w:rPr>
          <w:rFonts w:cstheme="minorHAnsi"/>
          <w:sz w:val="24"/>
          <w:szCs w:val="24"/>
        </w:rPr>
        <w:t xml:space="preserve"> </w:t>
      </w:r>
      <w:r w:rsidR="00CC197D" w:rsidRPr="00BE1B99">
        <w:rPr>
          <w:rFonts w:cstheme="minorHAnsi"/>
          <w:sz w:val="24"/>
          <w:szCs w:val="24"/>
        </w:rPr>
        <w:t>Projektu</w:t>
      </w:r>
      <w:r w:rsidRPr="00BE1B99">
        <w:rPr>
          <w:rFonts w:cstheme="minorHAnsi"/>
          <w:sz w:val="24"/>
          <w:szCs w:val="24"/>
        </w:rPr>
        <w:t xml:space="preserve"> grantowego;</w:t>
      </w:r>
    </w:p>
    <w:p w14:paraId="4A0F47B4" w14:textId="62A238B8" w:rsidR="00191A11" w:rsidRPr="00BE1B99" w:rsidRDefault="00191A11" w:rsidP="00B5456A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planowane do osiągnięcia w ramach </w:t>
      </w:r>
      <w:r w:rsidR="00CC197D" w:rsidRPr="00BE1B99">
        <w:rPr>
          <w:rFonts w:cstheme="minorHAnsi"/>
          <w:sz w:val="24"/>
          <w:szCs w:val="24"/>
        </w:rPr>
        <w:t>Projektu</w:t>
      </w:r>
      <w:r w:rsidRPr="00BE1B99">
        <w:rPr>
          <w:rFonts w:cstheme="minorHAnsi"/>
          <w:sz w:val="24"/>
          <w:szCs w:val="24"/>
        </w:rPr>
        <w:t xml:space="preserve"> grantowego cele i wskaźniki;</w:t>
      </w:r>
    </w:p>
    <w:p w14:paraId="473EAFB0" w14:textId="23C7145C" w:rsidR="00191A11" w:rsidRPr="00BE1B99" w:rsidRDefault="00191A11" w:rsidP="00B5456A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planowane do osiągnięcia w ramach </w:t>
      </w:r>
      <w:r w:rsidR="00CC197D" w:rsidRPr="00BE1B99">
        <w:rPr>
          <w:rFonts w:cstheme="minorHAnsi"/>
          <w:sz w:val="24"/>
          <w:szCs w:val="24"/>
        </w:rPr>
        <w:t>Projektu</w:t>
      </w:r>
      <w:r w:rsidRPr="00BE1B99">
        <w:rPr>
          <w:rFonts w:cstheme="minorHAnsi"/>
          <w:sz w:val="24"/>
          <w:szCs w:val="24"/>
        </w:rPr>
        <w:t xml:space="preserve"> grantowego zadania;</w:t>
      </w:r>
    </w:p>
    <w:p w14:paraId="5959C08A" w14:textId="77600148" w:rsidR="00191A11" w:rsidRPr="00BE1B99" w:rsidRDefault="00191A11" w:rsidP="00B5456A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kwotę dostępną w ramach </w:t>
      </w:r>
      <w:r w:rsidR="00371D12" w:rsidRPr="00BE1B99">
        <w:rPr>
          <w:rFonts w:cstheme="minorHAnsi"/>
          <w:sz w:val="24"/>
          <w:szCs w:val="24"/>
        </w:rPr>
        <w:t>naboru</w:t>
      </w:r>
      <w:r w:rsidRPr="00BE1B99">
        <w:rPr>
          <w:rFonts w:cstheme="minorHAnsi"/>
          <w:sz w:val="24"/>
          <w:szCs w:val="24"/>
        </w:rPr>
        <w:t>;</w:t>
      </w:r>
    </w:p>
    <w:p w14:paraId="286CDF38" w14:textId="0CB318BF" w:rsidR="00191A11" w:rsidRPr="00BE1B99" w:rsidRDefault="00191A11" w:rsidP="00B5456A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wskazanie miejsca upublicznienia kryteriów wyboru Grantobiorców </w:t>
      </w:r>
      <w:r w:rsidR="003B1EAF" w:rsidRPr="00BE1B99">
        <w:rPr>
          <w:rFonts w:cstheme="minorHAnsi"/>
          <w:sz w:val="24"/>
          <w:szCs w:val="24"/>
        </w:rPr>
        <w:t>wraz z</w:t>
      </w:r>
      <w:r w:rsidR="00E80A31" w:rsidRPr="00BE1B99">
        <w:rPr>
          <w:rFonts w:cstheme="minorHAnsi"/>
          <w:sz w:val="24"/>
          <w:szCs w:val="24"/>
        </w:rPr>
        <w:t> </w:t>
      </w:r>
      <w:r w:rsidR="003B1EAF" w:rsidRPr="00BE1B99">
        <w:rPr>
          <w:rFonts w:cstheme="minorHAnsi"/>
          <w:sz w:val="24"/>
          <w:szCs w:val="24"/>
        </w:rPr>
        <w:t xml:space="preserve">opisem </w:t>
      </w:r>
      <w:r w:rsidRPr="00BE1B99">
        <w:rPr>
          <w:rFonts w:cstheme="minorHAnsi"/>
          <w:sz w:val="24"/>
          <w:szCs w:val="24"/>
        </w:rPr>
        <w:t>oraz zasad</w:t>
      </w:r>
      <w:r w:rsidR="0045022A">
        <w:rPr>
          <w:rFonts w:cstheme="minorHAnsi"/>
          <w:sz w:val="24"/>
          <w:szCs w:val="24"/>
        </w:rPr>
        <w:t>y</w:t>
      </w:r>
      <w:r w:rsidRPr="00BE1B99">
        <w:rPr>
          <w:rFonts w:cstheme="minorHAnsi"/>
          <w:sz w:val="24"/>
          <w:szCs w:val="24"/>
        </w:rPr>
        <w:t xml:space="preserve"> przyznawania punktów za spełnienie danego kryterium, a</w:t>
      </w:r>
      <w:r w:rsidR="002A20BC" w:rsidRPr="00BE1B99">
        <w:rPr>
          <w:rFonts w:cstheme="minorHAnsi"/>
          <w:sz w:val="24"/>
          <w:szCs w:val="24"/>
        </w:rPr>
        <w:t> </w:t>
      </w:r>
      <w:r w:rsidRPr="00BE1B99">
        <w:rPr>
          <w:rFonts w:cstheme="minorHAnsi"/>
          <w:sz w:val="24"/>
          <w:szCs w:val="24"/>
        </w:rPr>
        <w:t>także wzor</w:t>
      </w:r>
      <w:r w:rsidRPr="00BE1B99">
        <w:rPr>
          <w:rFonts w:eastAsia="Malgun Gothic Semilight" w:cstheme="minorHAnsi"/>
          <w:sz w:val="24"/>
          <w:szCs w:val="24"/>
        </w:rPr>
        <w:t>ó</w:t>
      </w:r>
      <w:r w:rsidRPr="00BE1B99">
        <w:rPr>
          <w:rFonts w:cstheme="minorHAnsi"/>
          <w:sz w:val="24"/>
          <w:szCs w:val="24"/>
        </w:rPr>
        <w:t xml:space="preserve">w dokumentów aplikacyjnych, wzoru </w:t>
      </w:r>
      <w:r w:rsidR="004B362A" w:rsidRPr="00BE1B99">
        <w:rPr>
          <w:rFonts w:cstheme="minorHAnsi"/>
          <w:sz w:val="24"/>
          <w:szCs w:val="24"/>
        </w:rPr>
        <w:t>U</w:t>
      </w:r>
      <w:r w:rsidRPr="00BE1B99">
        <w:rPr>
          <w:rFonts w:cstheme="minorHAnsi"/>
          <w:sz w:val="24"/>
          <w:szCs w:val="24"/>
        </w:rPr>
        <w:t>mowy, a także wzoru sprawozdania</w:t>
      </w:r>
      <w:r w:rsidR="00E8117A" w:rsidRPr="00BE1B99">
        <w:rPr>
          <w:rFonts w:cstheme="minorHAnsi"/>
          <w:sz w:val="24"/>
          <w:szCs w:val="24"/>
        </w:rPr>
        <w:t xml:space="preserve"> okresowego</w:t>
      </w:r>
      <w:r w:rsidRPr="00BE1B99">
        <w:rPr>
          <w:rFonts w:cstheme="minorHAnsi"/>
          <w:sz w:val="24"/>
          <w:szCs w:val="24"/>
        </w:rPr>
        <w:t>;</w:t>
      </w:r>
    </w:p>
    <w:p w14:paraId="73BC3C89" w14:textId="41A2D671" w:rsidR="00191A11" w:rsidRPr="00BE1B99" w:rsidRDefault="00191A11" w:rsidP="00B5456A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informacje o </w:t>
      </w:r>
      <w:r w:rsidR="0033275F" w:rsidRPr="00BE1B99">
        <w:rPr>
          <w:rFonts w:cstheme="minorHAnsi"/>
          <w:sz w:val="24"/>
          <w:szCs w:val="24"/>
        </w:rPr>
        <w:t xml:space="preserve">możliwej do uzyskania maksymalnej </w:t>
      </w:r>
      <w:r w:rsidRPr="00BE1B99">
        <w:rPr>
          <w:rFonts w:cstheme="minorHAnsi"/>
          <w:sz w:val="24"/>
          <w:szCs w:val="24"/>
        </w:rPr>
        <w:t xml:space="preserve">wysokości </w:t>
      </w:r>
      <w:r w:rsidR="000F3C40">
        <w:rPr>
          <w:rFonts w:cstheme="minorHAnsi"/>
          <w:sz w:val="24"/>
          <w:szCs w:val="24"/>
        </w:rPr>
        <w:t>G</w:t>
      </w:r>
      <w:r w:rsidRPr="00BE1B99">
        <w:rPr>
          <w:rFonts w:cstheme="minorHAnsi"/>
          <w:sz w:val="24"/>
          <w:szCs w:val="24"/>
        </w:rPr>
        <w:t xml:space="preserve">rantu; </w:t>
      </w:r>
    </w:p>
    <w:p w14:paraId="5664B3A6" w14:textId="1F099547" w:rsidR="00EF3AAC" w:rsidRPr="00BE1B99" w:rsidRDefault="00191A11" w:rsidP="00B5456A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okres, w którym możliwa będzie realizacja przez Grantobiorc</w:t>
      </w:r>
      <w:r w:rsidRPr="00BE1B99">
        <w:rPr>
          <w:rFonts w:eastAsia="Malgun Gothic Semilight" w:cstheme="minorHAnsi"/>
          <w:sz w:val="24"/>
          <w:szCs w:val="24"/>
        </w:rPr>
        <w:t>ó</w:t>
      </w:r>
      <w:r w:rsidRPr="00BE1B99">
        <w:rPr>
          <w:rFonts w:cstheme="minorHAnsi"/>
          <w:sz w:val="24"/>
          <w:szCs w:val="24"/>
        </w:rPr>
        <w:t xml:space="preserve">w zadań w ramach </w:t>
      </w:r>
      <w:r w:rsidR="00CC197D" w:rsidRPr="00BE1B99">
        <w:rPr>
          <w:rFonts w:cstheme="minorHAnsi"/>
          <w:sz w:val="24"/>
          <w:szCs w:val="24"/>
        </w:rPr>
        <w:t>Projektu</w:t>
      </w:r>
      <w:r w:rsidRPr="00BE1B99">
        <w:rPr>
          <w:rFonts w:cstheme="minorHAnsi"/>
          <w:sz w:val="24"/>
          <w:szCs w:val="24"/>
        </w:rPr>
        <w:t xml:space="preserve"> grantowego;</w:t>
      </w:r>
    </w:p>
    <w:p w14:paraId="31B7E452" w14:textId="416D8D32" w:rsidR="00EF3AAC" w:rsidRDefault="00191A11" w:rsidP="00B5456A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D634B">
        <w:rPr>
          <w:rFonts w:cstheme="minorHAnsi"/>
          <w:sz w:val="24"/>
          <w:szCs w:val="24"/>
        </w:rPr>
        <w:t>informację o wymaganych dokumentach potwierdzających spe</w:t>
      </w:r>
      <w:r w:rsidRPr="003D634B">
        <w:rPr>
          <w:rFonts w:eastAsia="Malgun Gothic Semilight" w:cstheme="minorHAnsi"/>
          <w:sz w:val="24"/>
          <w:szCs w:val="24"/>
        </w:rPr>
        <w:t>ł</w:t>
      </w:r>
      <w:r w:rsidRPr="003D634B">
        <w:rPr>
          <w:rFonts w:cstheme="minorHAnsi"/>
          <w:sz w:val="24"/>
          <w:szCs w:val="24"/>
        </w:rPr>
        <w:t>nienie kryteri</w:t>
      </w:r>
      <w:r w:rsidRPr="003D634B">
        <w:rPr>
          <w:rFonts w:eastAsia="Malgun Gothic Semilight" w:cstheme="minorHAnsi"/>
          <w:sz w:val="24"/>
          <w:szCs w:val="24"/>
        </w:rPr>
        <w:t>ó</w:t>
      </w:r>
      <w:r w:rsidRPr="003D634B">
        <w:rPr>
          <w:rFonts w:cstheme="minorHAnsi"/>
          <w:sz w:val="24"/>
          <w:szCs w:val="24"/>
        </w:rPr>
        <w:t>w wyboru</w:t>
      </w:r>
      <w:r w:rsidR="00EF3AAC">
        <w:rPr>
          <w:rFonts w:cstheme="minorHAnsi"/>
          <w:sz w:val="24"/>
          <w:szCs w:val="24"/>
        </w:rPr>
        <w:t>.</w:t>
      </w:r>
    </w:p>
    <w:p w14:paraId="50C7F036" w14:textId="77777777" w:rsidR="000A796B" w:rsidRDefault="000A796B" w:rsidP="000A796B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7BC90F18" w14:textId="77777777" w:rsidR="000A796B" w:rsidRDefault="000A796B" w:rsidP="000A796B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7777348D" w14:textId="77777777" w:rsidR="000A796B" w:rsidRDefault="000A796B" w:rsidP="000A796B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6DBBEF50" w14:textId="77777777" w:rsidR="000A796B" w:rsidRDefault="000A796B" w:rsidP="000A796B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7C8C362C" w14:textId="77777777" w:rsidR="000A796B" w:rsidRDefault="000A796B" w:rsidP="000A796B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07870A6B" w14:textId="7FC1F176" w:rsidR="00EF3AAC" w:rsidRPr="00C32BDE" w:rsidRDefault="00C92BFE" w:rsidP="00E14892">
      <w:pPr>
        <w:pStyle w:val="Nagwek1"/>
        <w:spacing w:line="360" w:lineRule="auto"/>
        <w:jc w:val="center"/>
        <w:rPr>
          <w:rFonts w:asciiTheme="minorHAnsi" w:hAnsiTheme="minorHAnsi" w:cstheme="minorBidi"/>
          <w:b/>
          <w:bCs/>
        </w:rPr>
      </w:pPr>
      <w:bookmarkStart w:id="15" w:name="bookmark6"/>
      <w:bookmarkStart w:id="16" w:name="_Toc194038218"/>
      <w:bookmarkStart w:id="17" w:name="_Toc210132419"/>
      <w:r w:rsidRPr="00C32BDE">
        <w:rPr>
          <w:rFonts w:asciiTheme="minorHAnsi" w:hAnsiTheme="minorHAnsi" w:cstheme="minorBidi"/>
          <w:b/>
          <w:bCs/>
        </w:rPr>
        <w:lastRenderedPageBreak/>
        <w:t>§</w:t>
      </w:r>
      <w:r w:rsidR="006C6004" w:rsidRPr="00C32BDE">
        <w:rPr>
          <w:rFonts w:asciiTheme="minorHAnsi" w:hAnsiTheme="minorHAnsi" w:cstheme="minorBidi"/>
          <w:b/>
          <w:bCs/>
        </w:rPr>
        <w:t xml:space="preserve"> </w:t>
      </w:r>
      <w:r w:rsidRPr="00C32BDE">
        <w:rPr>
          <w:rFonts w:asciiTheme="minorHAnsi" w:hAnsiTheme="minorHAnsi" w:cstheme="minorBidi"/>
          <w:b/>
          <w:bCs/>
        </w:rPr>
        <w:t>4</w:t>
      </w:r>
      <w:r w:rsidR="00BE445E" w:rsidRPr="00E14892">
        <w:rPr>
          <w:rFonts w:asciiTheme="minorHAnsi" w:hAnsiTheme="minorHAnsi" w:cstheme="minorBidi"/>
          <w:b/>
          <w:bCs/>
        </w:rPr>
        <w:t xml:space="preserve"> </w:t>
      </w:r>
      <w:r w:rsidR="009C5068" w:rsidRPr="00C32BDE">
        <w:rPr>
          <w:rFonts w:asciiTheme="minorHAnsi" w:hAnsiTheme="minorHAnsi" w:cstheme="minorBidi"/>
          <w:b/>
          <w:bCs/>
        </w:rPr>
        <w:t xml:space="preserve">Zasady kwalifikacji do </w:t>
      </w:r>
      <w:bookmarkEnd w:id="15"/>
      <w:r w:rsidR="008226D7" w:rsidRPr="00C32BDE">
        <w:rPr>
          <w:rFonts w:asciiTheme="minorHAnsi" w:hAnsiTheme="minorHAnsi" w:cstheme="minorBidi"/>
          <w:b/>
          <w:bCs/>
        </w:rPr>
        <w:t xml:space="preserve">dofinansowania </w:t>
      </w:r>
      <w:r w:rsidR="00CC197D" w:rsidRPr="00C32BDE">
        <w:rPr>
          <w:rFonts w:asciiTheme="minorHAnsi" w:hAnsiTheme="minorHAnsi" w:cstheme="minorBidi"/>
          <w:b/>
          <w:bCs/>
        </w:rPr>
        <w:t>Pr</w:t>
      </w:r>
      <w:r w:rsidR="009B51C2" w:rsidRPr="00C32BDE">
        <w:rPr>
          <w:rFonts w:asciiTheme="minorHAnsi" w:hAnsiTheme="minorHAnsi" w:cstheme="minorBidi"/>
          <w:b/>
          <w:bCs/>
        </w:rPr>
        <w:t>zedsięwzięcia</w:t>
      </w:r>
      <w:bookmarkEnd w:id="16"/>
      <w:bookmarkEnd w:id="17"/>
    </w:p>
    <w:p w14:paraId="6F517FE5" w14:textId="6B6D395E" w:rsidR="00FF0A57" w:rsidRPr="00BE1B99" w:rsidRDefault="00012A04" w:rsidP="00B5456A">
      <w:pPr>
        <w:pStyle w:val="Teksttreci21"/>
        <w:numPr>
          <w:ilvl w:val="0"/>
          <w:numId w:val="5"/>
        </w:numPr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585275DD">
        <w:rPr>
          <w:sz w:val="24"/>
          <w:szCs w:val="24"/>
        </w:rPr>
        <w:t>Grant</w:t>
      </w:r>
      <w:r w:rsidR="0033275F" w:rsidRPr="585275DD">
        <w:rPr>
          <w:sz w:val="24"/>
          <w:szCs w:val="24"/>
        </w:rPr>
        <w:t xml:space="preserve"> mogą </w:t>
      </w:r>
      <w:r w:rsidRPr="585275DD">
        <w:rPr>
          <w:sz w:val="24"/>
          <w:szCs w:val="24"/>
        </w:rPr>
        <w:t xml:space="preserve">uzyskać </w:t>
      </w:r>
      <w:r w:rsidR="002107D3" w:rsidRPr="585275DD">
        <w:rPr>
          <w:sz w:val="24"/>
          <w:szCs w:val="24"/>
        </w:rPr>
        <w:t xml:space="preserve">wyłącznie </w:t>
      </w:r>
      <w:r w:rsidR="000769B6" w:rsidRPr="585275DD">
        <w:rPr>
          <w:sz w:val="24"/>
          <w:szCs w:val="24"/>
        </w:rPr>
        <w:t>Wnioskodawcy</w:t>
      </w:r>
      <w:r w:rsidR="002107D3" w:rsidRPr="585275DD">
        <w:rPr>
          <w:sz w:val="24"/>
          <w:szCs w:val="24"/>
        </w:rPr>
        <w:t>, którzy:</w:t>
      </w:r>
      <w:r w:rsidR="003D7220" w:rsidRPr="585275DD">
        <w:rPr>
          <w:sz w:val="24"/>
          <w:szCs w:val="24"/>
        </w:rPr>
        <w:t xml:space="preserve"> </w:t>
      </w:r>
    </w:p>
    <w:p w14:paraId="29AE46D9" w14:textId="093D0076" w:rsidR="00723B20" w:rsidRPr="00BE1B99" w:rsidRDefault="002107D3" w:rsidP="00B5456A">
      <w:pPr>
        <w:pStyle w:val="Teksttreci21"/>
        <w:numPr>
          <w:ilvl w:val="1"/>
          <w:numId w:val="22"/>
        </w:numPr>
        <w:shd w:val="clear" w:color="auto" w:fill="auto"/>
        <w:tabs>
          <w:tab w:val="left" w:pos="1137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spełnili obligatoryjne kryteria wyboru </w:t>
      </w:r>
      <w:r w:rsidR="0046418A" w:rsidRPr="00BE1B99">
        <w:rPr>
          <w:rFonts w:cstheme="minorHAnsi"/>
          <w:sz w:val="24"/>
          <w:szCs w:val="24"/>
        </w:rPr>
        <w:t>G</w:t>
      </w:r>
      <w:r w:rsidRPr="00BE1B99">
        <w:rPr>
          <w:rFonts w:cstheme="minorHAnsi"/>
          <w:sz w:val="24"/>
          <w:szCs w:val="24"/>
        </w:rPr>
        <w:t>rantobiorców;</w:t>
      </w:r>
    </w:p>
    <w:p w14:paraId="1455E31A" w14:textId="60F39C8A" w:rsidR="00723B20" w:rsidRPr="00BE1B99" w:rsidRDefault="002107D3" w:rsidP="00B5456A">
      <w:pPr>
        <w:pStyle w:val="Teksttreci21"/>
        <w:numPr>
          <w:ilvl w:val="1"/>
          <w:numId w:val="22"/>
        </w:numPr>
        <w:shd w:val="clear" w:color="auto" w:fill="auto"/>
        <w:tabs>
          <w:tab w:val="left" w:pos="1137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uzyskali najwyższą liczbę punktów zgodnie z arkuszem oceny </w:t>
      </w:r>
      <w:r w:rsidR="00605B20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>niosku</w:t>
      </w:r>
      <w:r w:rsidR="002C4E58" w:rsidRPr="00BE1B99">
        <w:rPr>
          <w:rFonts w:cstheme="minorHAnsi"/>
          <w:sz w:val="24"/>
          <w:szCs w:val="24"/>
        </w:rPr>
        <w:t>,</w:t>
      </w:r>
      <w:r w:rsidR="00926BE1" w:rsidRPr="00BE1B99">
        <w:rPr>
          <w:rFonts w:cstheme="minorHAnsi"/>
          <w:sz w:val="24"/>
          <w:szCs w:val="24"/>
        </w:rPr>
        <w:t xml:space="preserve"> przy</w:t>
      </w:r>
      <w:r w:rsidR="00207701" w:rsidRPr="00BE1B99">
        <w:rPr>
          <w:rFonts w:cstheme="minorHAnsi"/>
          <w:sz w:val="24"/>
          <w:szCs w:val="24"/>
        </w:rPr>
        <w:t xml:space="preserve"> </w:t>
      </w:r>
      <w:r w:rsidR="00926BE1" w:rsidRPr="00BE1B99">
        <w:rPr>
          <w:rFonts w:cstheme="minorHAnsi"/>
          <w:sz w:val="24"/>
          <w:szCs w:val="24"/>
        </w:rPr>
        <w:t>założeniu</w:t>
      </w:r>
      <w:r w:rsidR="00012A04" w:rsidRPr="00BE1B99">
        <w:rPr>
          <w:rFonts w:cstheme="minorHAnsi"/>
          <w:sz w:val="24"/>
          <w:szCs w:val="24"/>
        </w:rPr>
        <w:t>,</w:t>
      </w:r>
      <w:r w:rsidR="00926BE1" w:rsidRPr="00BE1B99">
        <w:rPr>
          <w:rFonts w:cstheme="minorHAnsi"/>
          <w:sz w:val="24"/>
          <w:szCs w:val="24"/>
        </w:rPr>
        <w:t xml:space="preserve"> że łączna kwota </w:t>
      </w:r>
      <w:r w:rsidR="000F3C40">
        <w:rPr>
          <w:rFonts w:cstheme="minorHAnsi"/>
          <w:sz w:val="24"/>
          <w:szCs w:val="24"/>
        </w:rPr>
        <w:t>G</w:t>
      </w:r>
      <w:r w:rsidR="00926BE1" w:rsidRPr="00BE1B99">
        <w:rPr>
          <w:rFonts w:cstheme="minorHAnsi"/>
          <w:sz w:val="24"/>
          <w:szCs w:val="24"/>
        </w:rPr>
        <w:t>rantów nie przekroczy limitu alokacji naboru</w:t>
      </w:r>
      <w:r w:rsidR="0015705D" w:rsidRPr="00BE1B99">
        <w:rPr>
          <w:rFonts w:cstheme="minorHAnsi"/>
          <w:sz w:val="24"/>
          <w:szCs w:val="24"/>
        </w:rPr>
        <w:t>.</w:t>
      </w:r>
    </w:p>
    <w:p w14:paraId="07062CD0" w14:textId="02151798" w:rsidR="00C92BFE" w:rsidRPr="00BE1B99" w:rsidRDefault="00EE1EE6" w:rsidP="00B5456A">
      <w:pPr>
        <w:pStyle w:val="Teksttreci21"/>
        <w:numPr>
          <w:ilvl w:val="0"/>
          <w:numId w:val="5"/>
        </w:numPr>
        <w:shd w:val="clear" w:color="auto" w:fill="auto"/>
        <w:tabs>
          <w:tab w:val="left" w:pos="1137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Szczegółowy wykaz kryteriów wyboru </w:t>
      </w:r>
      <w:r w:rsidR="0046418A" w:rsidRPr="00BE1B99">
        <w:rPr>
          <w:rFonts w:cstheme="minorHAnsi"/>
          <w:sz w:val="24"/>
          <w:szCs w:val="24"/>
        </w:rPr>
        <w:t>G</w:t>
      </w:r>
      <w:r w:rsidRPr="00BE1B99">
        <w:rPr>
          <w:rFonts w:cstheme="minorHAnsi"/>
          <w:sz w:val="24"/>
          <w:szCs w:val="24"/>
        </w:rPr>
        <w:t xml:space="preserve">rantobiorców </w:t>
      </w:r>
      <w:r w:rsidR="005312F4" w:rsidRPr="00BE1B99">
        <w:rPr>
          <w:rFonts w:cstheme="minorHAnsi"/>
          <w:sz w:val="24"/>
          <w:szCs w:val="24"/>
        </w:rPr>
        <w:t>określa</w:t>
      </w:r>
      <w:r w:rsidR="003A3942">
        <w:rPr>
          <w:rFonts w:cstheme="minorHAnsi"/>
          <w:sz w:val="24"/>
          <w:szCs w:val="24"/>
        </w:rPr>
        <w:t>ją</w:t>
      </w:r>
      <w:r w:rsidR="005312F4" w:rsidRPr="00BE1B99">
        <w:rPr>
          <w:rFonts w:cstheme="minorHAnsi"/>
          <w:sz w:val="24"/>
          <w:szCs w:val="24"/>
        </w:rPr>
        <w:t xml:space="preserve"> </w:t>
      </w:r>
      <w:r w:rsidRPr="00D834A6">
        <w:rPr>
          <w:rFonts w:cstheme="minorHAnsi"/>
          <w:sz w:val="24"/>
          <w:szCs w:val="24"/>
        </w:rPr>
        <w:t>załącznik</w:t>
      </w:r>
      <w:r w:rsidR="003A3942">
        <w:rPr>
          <w:rFonts w:cstheme="minorHAnsi"/>
          <w:sz w:val="24"/>
          <w:szCs w:val="24"/>
        </w:rPr>
        <w:t>i</w:t>
      </w:r>
      <w:r w:rsidRPr="00D834A6">
        <w:rPr>
          <w:rFonts w:cstheme="minorHAnsi"/>
          <w:sz w:val="24"/>
          <w:szCs w:val="24"/>
        </w:rPr>
        <w:t xml:space="preserve"> nr</w:t>
      </w:r>
      <w:r w:rsidR="00766216" w:rsidRPr="00D834A6">
        <w:rPr>
          <w:rFonts w:cstheme="minorHAnsi"/>
          <w:sz w:val="24"/>
          <w:szCs w:val="24"/>
        </w:rPr>
        <w:t xml:space="preserve"> 3</w:t>
      </w:r>
      <w:r w:rsidR="003A3942">
        <w:rPr>
          <w:rFonts w:cstheme="minorHAnsi"/>
          <w:sz w:val="24"/>
          <w:szCs w:val="24"/>
        </w:rPr>
        <w:t>a i 3b</w:t>
      </w:r>
      <w:r w:rsidR="00766216" w:rsidRPr="00D834A6">
        <w:rPr>
          <w:rFonts w:cstheme="minorHAnsi"/>
          <w:sz w:val="24"/>
          <w:szCs w:val="24"/>
        </w:rPr>
        <w:t xml:space="preserve"> </w:t>
      </w:r>
      <w:r w:rsidRPr="00D834A6">
        <w:rPr>
          <w:rFonts w:cstheme="minorHAnsi"/>
          <w:sz w:val="24"/>
          <w:szCs w:val="24"/>
        </w:rPr>
        <w:t xml:space="preserve">do </w:t>
      </w:r>
      <w:r w:rsidR="00726446" w:rsidRPr="00D834A6">
        <w:rPr>
          <w:rFonts w:cstheme="minorHAnsi"/>
          <w:sz w:val="24"/>
          <w:szCs w:val="24"/>
        </w:rPr>
        <w:t>procedury</w:t>
      </w:r>
      <w:r w:rsidRPr="00BE1B99">
        <w:rPr>
          <w:rFonts w:cstheme="minorHAnsi"/>
          <w:sz w:val="24"/>
          <w:szCs w:val="24"/>
        </w:rPr>
        <w:t>.</w:t>
      </w:r>
      <w:r w:rsidR="00C92BFE" w:rsidRPr="00BE1B99">
        <w:rPr>
          <w:rFonts w:cstheme="minorHAnsi"/>
          <w:sz w:val="24"/>
          <w:szCs w:val="24"/>
        </w:rPr>
        <w:t xml:space="preserve"> </w:t>
      </w:r>
    </w:p>
    <w:p w14:paraId="4A402665" w14:textId="26ED641A" w:rsidR="00C92BFE" w:rsidRPr="007274F1" w:rsidRDefault="005312F4" w:rsidP="00B5456A">
      <w:pPr>
        <w:pStyle w:val="Teksttreci21"/>
        <w:numPr>
          <w:ilvl w:val="0"/>
          <w:numId w:val="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bookmarkStart w:id="18" w:name="_Hlk207885505"/>
      <w:r w:rsidRPr="007274F1">
        <w:rPr>
          <w:rFonts w:cstheme="minorHAnsi"/>
          <w:sz w:val="24"/>
          <w:szCs w:val="24"/>
        </w:rPr>
        <w:t xml:space="preserve">Do oceny </w:t>
      </w:r>
      <w:r w:rsidR="00E66A00" w:rsidRPr="007274F1">
        <w:rPr>
          <w:rFonts w:cstheme="minorHAnsi"/>
          <w:sz w:val="24"/>
          <w:szCs w:val="24"/>
        </w:rPr>
        <w:t>W</w:t>
      </w:r>
      <w:r w:rsidRPr="007274F1">
        <w:rPr>
          <w:rFonts w:cstheme="minorHAnsi"/>
          <w:sz w:val="24"/>
          <w:szCs w:val="24"/>
        </w:rPr>
        <w:t xml:space="preserve">niosków stosuje się </w:t>
      </w:r>
      <w:r w:rsidR="00A57A94" w:rsidRPr="007274F1">
        <w:rPr>
          <w:rFonts w:cstheme="minorHAnsi"/>
          <w:sz w:val="24"/>
          <w:szCs w:val="24"/>
        </w:rPr>
        <w:t>kryteria</w:t>
      </w:r>
      <w:r w:rsidR="00A57A94">
        <w:rPr>
          <w:rFonts w:cstheme="minorHAnsi"/>
          <w:sz w:val="24"/>
          <w:szCs w:val="24"/>
        </w:rPr>
        <w:t xml:space="preserve"> </w:t>
      </w:r>
      <w:r w:rsidR="00A57A94" w:rsidRPr="007274F1">
        <w:rPr>
          <w:rFonts w:cstheme="minorHAnsi"/>
          <w:sz w:val="24"/>
          <w:szCs w:val="24"/>
        </w:rPr>
        <w:t>obligatoryjne</w:t>
      </w:r>
      <w:r w:rsidR="00C92BFE" w:rsidRPr="007274F1">
        <w:rPr>
          <w:rFonts w:cstheme="minorHAnsi"/>
          <w:sz w:val="24"/>
          <w:szCs w:val="24"/>
        </w:rPr>
        <w:t xml:space="preserve"> oraz </w:t>
      </w:r>
      <w:r w:rsidR="00581CD7" w:rsidRPr="007274F1">
        <w:rPr>
          <w:rFonts w:cstheme="minorHAnsi"/>
          <w:sz w:val="24"/>
          <w:szCs w:val="24"/>
        </w:rPr>
        <w:t>rankingujące</w:t>
      </w:r>
      <w:r w:rsidR="00C92BFE" w:rsidRPr="007274F1">
        <w:rPr>
          <w:rFonts w:cstheme="minorHAnsi"/>
          <w:sz w:val="24"/>
          <w:szCs w:val="24"/>
        </w:rPr>
        <w:t>.</w:t>
      </w:r>
    </w:p>
    <w:p w14:paraId="6FD665AC" w14:textId="007657CC" w:rsidR="00C92BFE" w:rsidRPr="007274F1" w:rsidRDefault="00C92BFE" w:rsidP="00B5456A">
      <w:pPr>
        <w:pStyle w:val="Teksttreci21"/>
        <w:numPr>
          <w:ilvl w:val="0"/>
          <w:numId w:val="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7274F1">
        <w:rPr>
          <w:rFonts w:cstheme="minorHAnsi"/>
          <w:sz w:val="24"/>
          <w:szCs w:val="24"/>
        </w:rPr>
        <w:t>Niespełnienie kryterió</w:t>
      </w:r>
      <w:r w:rsidR="004D4969" w:rsidRPr="007274F1">
        <w:rPr>
          <w:rFonts w:cstheme="minorHAnsi"/>
          <w:sz w:val="24"/>
          <w:szCs w:val="24"/>
        </w:rPr>
        <w:t>w</w:t>
      </w:r>
      <w:r w:rsidR="00D22474" w:rsidRPr="007274F1">
        <w:rPr>
          <w:rFonts w:cstheme="minorHAnsi"/>
          <w:sz w:val="24"/>
          <w:szCs w:val="24"/>
        </w:rPr>
        <w:t xml:space="preserve"> obligatoryjnych</w:t>
      </w:r>
      <w:r w:rsidR="004D4969" w:rsidRPr="007274F1">
        <w:rPr>
          <w:rFonts w:cstheme="minorHAnsi"/>
          <w:sz w:val="24"/>
          <w:szCs w:val="24"/>
        </w:rPr>
        <w:t xml:space="preserve"> powoduje odrzucenie </w:t>
      </w:r>
      <w:r w:rsidR="00605B20" w:rsidRPr="007274F1">
        <w:rPr>
          <w:rFonts w:cstheme="minorHAnsi"/>
          <w:sz w:val="24"/>
          <w:szCs w:val="24"/>
        </w:rPr>
        <w:t>W</w:t>
      </w:r>
      <w:r w:rsidR="004D4969" w:rsidRPr="007274F1">
        <w:rPr>
          <w:rFonts w:cstheme="minorHAnsi"/>
          <w:sz w:val="24"/>
          <w:szCs w:val="24"/>
        </w:rPr>
        <w:t>niosku</w:t>
      </w:r>
      <w:r w:rsidRPr="007274F1">
        <w:rPr>
          <w:rFonts w:cstheme="minorHAnsi"/>
          <w:sz w:val="24"/>
          <w:szCs w:val="24"/>
        </w:rPr>
        <w:t>.</w:t>
      </w:r>
    </w:p>
    <w:p w14:paraId="31CBB197" w14:textId="4FC3C875" w:rsidR="00C92BFE" w:rsidRPr="00804EA9" w:rsidRDefault="00C92BFE" w:rsidP="00B5456A">
      <w:pPr>
        <w:pStyle w:val="Teksttreci21"/>
        <w:numPr>
          <w:ilvl w:val="0"/>
          <w:numId w:val="5"/>
        </w:numPr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804EA9">
        <w:rPr>
          <w:sz w:val="24"/>
          <w:szCs w:val="24"/>
        </w:rPr>
        <w:t xml:space="preserve">Wnioskodawca biorący udział w naborze </w:t>
      </w:r>
      <w:r w:rsidR="00221C39" w:rsidRPr="00804EA9">
        <w:rPr>
          <w:sz w:val="24"/>
          <w:szCs w:val="24"/>
        </w:rPr>
        <w:t xml:space="preserve">do Projektu </w:t>
      </w:r>
      <w:r w:rsidRPr="00804EA9">
        <w:rPr>
          <w:sz w:val="24"/>
          <w:szCs w:val="24"/>
        </w:rPr>
        <w:t>grantow</w:t>
      </w:r>
      <w:r w:rsidR="00221C39" w:rsidRPr="00804EA9">
        <w:rPr>
          <w:sz w:val="24"/>
          <w:szCs w:val="24"/>
        </w:rPr>
        <w:t>ego</w:t>
      </w:r>
      <w:r w:rsidRPr="00804EA9">
        <w:rPr>
          <w:sz w:val="24"/>
          <w:szCs w:val="24"/>
        </w:rPr>
        <w:t xml:space="preserve"> może spełnić kryteria </w:t>
      </w:r>
      <w:r w:rsidR="00581CD7" w:rsidRPr="00804EA9">
        <w:rPr>
          <w:sz w:val="24"/>
          <w:szCs w:val="24"/>
        </w:rPr>
        <w:t>rankingujące</w:t>
      </w:r>
      <w:r w:rsidR="000E2955" w:rsidRPr="00804EA9">
        <w:rPr>
          <w:sz w:val="24"/>
          <w:szCs w:val="24"/>
        </w:rPr>
        <w:t xml:space="preserve"> dla dane</w:t>
      </w:r>
      <w:r w:rsidR="006C01FE" w:rsidRPr="00804EA9">
        <w:rPr>
          <w:sz w:val="24"/>
          <w:szCs w:val="24"/>
        </w:rPr>
        <w:t xml:space="preserve">j jednostki wskazanej we Wniosku </w:t>
      </w:r>
      <w:r w:rsidR="00E343FA" w:rsidRPr="00804EA9">
        <w:rPr>
          <w:sz w:val="24"/>
          <w:szCs w:val="24"/>
        </w:rPr>
        <w:t>złożonym dla</w:t>
      </w:r>
      <w:r w:rsidR="000E2955" w:rsidRPr="00804EA9">
        <w:rPr>
          <w:sz w:val="24"/>
          <w:szCs w:val="24"/>
        </w:rPr>
        <w:t xml:space="preserve"> </w:t>
      </w:r>
      <w:r w:rsidR="007A4210" w:rsidRPr="00804EA9">
        <w:rPr>
          <w:sz w:val="24"/>
          <w:szCs w:val="24"/>
        </w:rPr>
        <w:t>Ośrodka lub CZP</w:t>
      </w:r>
      <w:r w:rsidRPr="00804EA9">
        <w:rPr>
          <w:sz w:val="24"/>
          <w:szCs w:val="24"/>
        </w:rPr>
        <w:t xml:space="preserve">, by uzyskać odpowiednią </w:t>
      </w:r>
      <w:r w:rsidR="00486337" w:rsidRPr="00804EA9">
        <w:rPr>
          <w:sz w:val="24"/>
          <w:szCs w:val="24"/>
        </w:rPr>
        <w:t xml:space="preserve">liczbę </w:t>
      </w:r>
      <w:r w:rsidRPr="00804EA9">
        <w:rPr>
          <w:sz w:val="24"/>
          <w:szCs w:val="24"/>
        </w:rPr>
        <w:t xml:space="preserve">punktów na </w:t>
      </w:r>
      <w:r w:rsidR="00E14892" w:rsidRPr="00804EA9">
        <w:rPr>
          <w:sz w:val="24"/>
          <w:szCs w:val="24"/>
        </w:rPr>
        <w:t>L</w:t>
      </w:r>
      <w:r w:rsidRPr="00804EA9">
        <w:rPr>
          <w:sz w:val="24"/>
          <w:szCs w:val="24"/>
        </w:rPr>
        <w:t>iście.</w:t>
      </w:r>
      <w:r w:rsidR="004D4969" w:rsidRPr="00804EA9">
        <w:rPr>
          <w:sz w:val="24"/>
          <w:szCs w:val="24"/>
        </w:rPr>
        <w:t xml:space="preserve"> Niespełnienie kryteriów </w:t>
      </w:r>
      <w:r w:rsidR="00581CD7" w:rsidRPr="00804EA9">
        <w:rPr>
          <w:sz w:val="24"/>
          <w:szCs w:val="24"/>
        </w:rPr>
        <w:t xml:space="preserve">rankingujących </w:t>
      </w:r>
      <w:r w:rsidR="004D4969" w:rsidRPr="00804EA9">
        <w:rPr>
          <w:sz w:val="24"/>
          <w:szCs w:val="24"/>
        </w:rPr>
        <w:t xml:space="preserve">nie powoduje odrzucenia </w:t>
      </w:r>
      <w:r w:rsidR="00605B20" w:rsidRPr="00804EA9">
        <w:rPr>
          <w:sz w:val="24"/>
          <w:szCs w:val="24"/>
        </w:rPr>
        <w:t>W</w:t>
      </w:r>
      <w:r w:rsidR="00FE6EB3" w:rsidRPr="00804EA9">
        <w:rPr>
          <w:sz w:val="24"/>
          <w:szCs w:val="24"/>
        </w:rPr>
        <w:t>niosku.</w:t>
      </w:r>
    </w:p>
    <w:bookmarkEnd w:id="18"/>
    <w:p w14:paraId="7B47B7A8" w14:textId="15F60A65" w:rsidR="004D4969" w:rsidRPr="00BE1B99" w:rsidRDefault="00E43D9A" w:rsidP="00B5456A">
      <w:pPr>
        <w:pStyle w:val="Teksttreci21"/>
        <w:numPr>
          <w:ilvl w:val="0"/>
          <w:numId w:val="5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Wnioski są weryfikowane w pierwszej kolejności </w:t>
      </w:r>
      <w:r w:rsidR="00486337" w:rsidRPr="00BE1B99">
        <w:rPr>
          <w:rFonts w:cstheme="minorHAnsi"/>
          <w:sz w:val="24"/>
          <w:szCs w:val="24"/>
        </w:rPr>
        <w:t>w zakresie</w:t>
      </w:r>
      <w:r w:rsidRPr="00BE1B99">
        <w:rPr>
          <w:rFonts w:cstheme="minorHAnsi"/>
          <w:sz w:val="24"/>
          <w:szCs w:val="24"/>
        </w:rPr>
        <w:t xml:space="preserve"> spełn</w:t>
      </w:r>
      <w:r w:rsidR="004D4969" w:rsidRPr="00BE1B99">
        <w:rPr>
          <w:rFonts w:cstheme="minorHAnsi"/>
          <w:sz w:val="24"/>
          <w:szCs w:val="24"/>
        </w:rPr>
        <w:t>ienia kryteriów obligatoryjnych</w:t>
      </w:r>
      <w:r w:rsidR="00486337" w:rsidRPr="00BE1B99">
        <w:rPr>
          <w:rFonts w:cstheme="minorHAnsi"/>
          <w:sz w:val="24"/>
          <w:szCs w:val="24"/>
        </w:rPr>
        <w:t xml:space="preserve">. Ocenie </w:t>
      </w:r>
      <w:r w:rsidRPr="00BE1B99">
        <w:rPr>
          <w:rFonts w:cstheme="minorHAnsi"/>
          <w:sz w:val="24"/>
          <w:szCs w:val="24"/>
        </w:rPr>
        <w:t>według kryteriów rankingujących</w:t>
      </w:r>
      <w:r w:rsidR="00486337" w:rsidRPr="00BE1B99">
        <w:rPr>
          <w:rFonts w:cstheme="minorHAnsi"/>
          <w:sz w:val="24"/>
          <w:szCs w:val="24"/>
        </w:rPr>
        <w:t xml:space="preserve"> podlegają Wnioski spełniające kryteria obligatoryjne</w:t>
      </w:r>
      <w:r w:rsidRPr="00BE1B99">
        <w:rPr>
          <w:rFonts w:cstheme="minorHAnsi"/>
          <w:sz w:val="24"/>
          <w:szCs w:val="24"/>
        </w:rPr>
        <w:t>.</w:t>
      </w:r>
    </w:p>
    <w:p w14:paraId="308E9F65" w14:textId="24EDFEE2" w:rsidR="002107D3" w:rsidRPr="00BE1B99" w:rsidRDefault="000769B6" w:rsidP="00B5456A">
      <w:pPr>
        <w:pStyle w:val="Teksttreci21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Wnioskodawcy</w:t>
      </w:r>
      <w:r w:rsidR="002107D3" w:rsidRPr="00BE1B99">
        <w:rPr>
          <w:rFonts w:cstheme="minorHAnsi"/>
          <w:sz w:val="24"/>
          <w:szCs w:val="24"/>
        </w:rPr>
        <w:t xml:space="preserve">, którzy uzyskają najwyższą liczbę punktów na </w:t>
      </w:r>
      <w:r w:rsidR="00E14892">
        <w:rPr>
          <w:rFonts w:cstheme="minorHAnsi"/>
          <w:sz w:val="24"/>
          <w:szCs w:val="24"/>
        </w:rPr>
        <w:t>L</w:t>
      </w:r>
      <w:r w:rsidR="002107D3" w:rsidRPr="00BE1B99">
        <w:rPr>
          <w:rFonts w:cstheme="minorHAnsi"/>
          <w:sz w:val="24"/>
          <w:szCs w:val="24"/>
        </w:rPr>
        <w:t xml:space="preserve">iście zostaną zakwalifikowani do uczestnictwa w </w:t>
      </w:r>
      <w:r w:rsidR="002344B8" w:rsidRPr="00BE1B99">
        <w:rPr>
          <w:rFonts w:cstheme="minorHAnsi"/>
          <w:sz w:val="24"/>
          <w:szCs w:val="24"/>
        </w:rPr>
        <w:t>Przedsięwzięciu</w:t>
      </w:r>
      <w:r w:rsidR="00D22474" w:rsidRPr="00BE1B99">
        <w:rPr>
          <w:rFonts w:cstheme="minorHAnsi"/>
          <w:sz w:val="24"/>
          <w:szCs w:val="24"/>
        </w:rPr>
        <w:t xml:space="preserve"> </w:t>
      </w:r>
      <w:r w:rsidR="002107D3" w:rsidRPr="00BE1B99">
        <w:rPr>
          <w:rFonts w:cstheme="minorHAnsi"/>
          <w:sz w:val="24"/>
          <w:szCs w:val="24"/>
        </w:rPr>
        <w:t>do limitu środków finansowych przeznaczonych na dany nabór</w:t>
      </w:r>
      <w:r w:rsidR="00486337" w:rsidRPr="00BE1B99">
        <w:rPr>
          <w:rFonts w:cstheme="minorHAnsi"/>
          <w:sz w:val="24"/>
          <w:szCs w:val="24"/>
        </w:rPr>
        <w:t>,</w:t>
      </w:r>
      <w:r w:rsidR="000E2955" w:rsidRPr="00BE1B99">
        <w:rPr>
          <w:rFonts w:cstheme="minorHAnsi"/>
          <w:sz w:val="24"/>
          <w:szCs w:val="24"/>
        </w:rPr>
        <w:t xml:space="preserve"> wskazanego w ogłoszeniu o naborze</w:t>
      </w:r>
      <w:r w:rsidR="002107D3" w:rsidRPr="00BE1B99">
        <w:rPr>
          <w:rFonts w:cstheme="minorHAnsi"/>
          <w:sz w:val="24"/>
          <w:szCs w:val="24"/>
        </w:rPr>
        <w:t>.</w:t>
      </w:r>
    </w:p>
    <w:p w14:paraId="0D289FCB" w14:textId="060BA4A0" w:rsidR="002107D3" w:rsidRPr="00BE1B99" w:rsidRDefault="002107D3" w:rsidP="00B5456A">
      <w:pPr>
        <w:pStyle w:val="Teksttreci21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  <w:r w:rsidRPr="585275DD">
        <w:rPr>
          <w:sz w:val="24"/>
          <w:szCs w:val="24"/>
        </w:rPr>
        <w:t xml:space="preserve">W przypadku uzyskania </w:t>
      </w:r>
      <w:r w:rsidR="00926BE1" w:rsidRPr="585275DD">
        <w:rPr>
          <w:sz w:val="24"/>
          <w:szCs w:val="24"/>
        </w:rPr>
        <w:t>jednakowej</w:t>
      </w:r>
      <w:r w:rsidRPr="585275DD">
        <w:rPr>
          <w:sz w:val="24"/>
          <w:szCs w:val="24"/>
        </w:rPr>
        <w:t xml:space="preserve"> liczby punktów przez kilk</w:t>
      </w:r>
      <w:r w:rsidR="009A1125" w:rsidRPr="585275DD">
        <w:rPr>
          <w:sz w:val="24"/>
          <w:szCs w:val="24"/>
        </w:rPr>
        <w:t>u</w:t>
      </w:r>
      <w:r w:rsidRPr="585275DD">
        <w:rPr>
          <w:sz w:val="24"/>
          <w:szCs w:val="24"/>
        </w:rPr>
        <w:t xml:space="preserve"> </w:t>
      </w:r>
      <w:r w:rsidR="00411362" w:rsidRPr="585275DD">
        <w:rPr>
          <w:sz w:val="24"/>
          <w:szCs w:val="24"/>
        </w:rPr>
        <w:t>Wnioskodawców</w:t>
      </w:r>
      <w:r w:rsidR="00B72598" w:rsidRPr="585275DD">
        <w:rPr>
          <w:sz w:val="24"/>
          <w:szCs w:val="24"/>
        </w:rPr>
        <w:t>,</w:t>
      </w:r>
      <w:r w:rsidRPr="585275DD">
        <w:rPr>
          <w:sz w:val="24"/>
          <w:szCs w:val="24"/>
        </w:rPr>
        <w:t xml:space="preserve"> na ostatnim miejscu przewidzianym dla danego naboru </w:t>
      </w:r>
      <w:r w:rsidR="009A1125" w:rsidRPr="585275DD">
        <w:rPr>
          <w:sz w:val="24"/>
          <w:szCs w:val="24"/>
        </w:rPr>
        <w:t xml:space="preserve">na </w:t>
      </w:r>
      <w:r w:rsidR="00E14892">
        <w:rPr>
          <w:sz w:val="24"/>
          <w:szCs w:val="24"/>
        </w:rPr>
        <w:t>L</w:t>
      </w:r>
      <w:r w:rsidR="009A1125" w:rsidRPr="585275DD">
        <w:rPr>
          <w:sz w:val="24"/>
          <w:szCs w:val="24"/>
        </w:rPr>
        <w:t>iście</w:t>
      </w:r>
      <w:r w:rsidR="00926BE1" w:rsidRPr="585275DD">
        <w:rPr>
          <w:sz w:val="24"/>
          <w:szCs w:val="24"/>
        </w:rPr>
        <w:t xml:space="preserve"> </w:t>
      </w:r>
      <w:r w:rsidRPr="585275DD">
        <w:rPr>
          <w:sz w:val="24"/>
          <w:szCs w:val="24"/>
        </w:rPr>
        <w:t>decydując</w:t>
      </w:r>
      <w:r w:rsidR="009A1125" w:rsidRPr="585275DD">
        <w:rPr>
          <w:sz w:val="24"/>
          <w:szCs w:val="24"/>
        </w:rPr>
        <w:t>a</w:t>
      </w:r>
      <w:r w:rsidR="005F530C" w:rsidRPr="585275DD">
        <w:rPr>
          <w:sz w:val="24"/>
          <w:szCs w:val="24"/>
        </w:rPr>
        <w:t xml:space="preserve"> </w:t>
      </w:r>
      <w:r w:rsidRPr="585275DD">
        <w:rPr>
          <w:sz w:val="24"/>
          <w:szCs w:val="24"/>
        </w:rPr>
        <w:t>o</w:t>
      </w:r>
      <w:r w:rsidR="002A20BC" w:rsidRPr="585275DD">
        <w:rPr>
          <w:sz w:val="24"/>
          <w:szCs w:val="24"/>
        </w:rPr>
        <w:t> </w:t>
      </w:r>
      <w:r w:rsidRPr="585275DD">
        <w:rPr>
          <w:sz w:val="24"/>
          <w:szCs w:val="24"/>
        </w:rPr>
        <w:t xml:space="preserve">zakwalifikowaniu do </w:t>
      </w:r>
      <w:r w:rsidR="00FE6EB3" w:rsidRPr="585275DD">
        <w:rPr>
          <w:sz w:val="24"/>
          <w:szCs w:val="24"/>
        </w:rPr>
        <w:t xml:space="preserve">otrzymania </w:t>
      </w:r>
      <w:r w:rsidR="000F3C40">
        <w:rPr>
          <w:sz w:val="24"/>
          <w:szCs w:val="24"/>
        </w:rPr>
        <w:t>G</w:t>
      </w:r>
      <w:r w:rsidR="00FE6EB3" w:rsidRPr="585275DD">
        <w:rPr>
          <w:sz w:val="24"/>
          <w:szCs w:val="24"/>
        </w:rPr>
        <w:t>rantu</w:t>
      </w:r>
      <w:r w:rsidRPr="585275DD">
        <w:rPr>
          <w:sz w:val="24"/>
          <w:szCs w:val="24"/>
        </w:rPr>
        <w:t xml:space="preserve"> </w:t>
      </w:r>
      <w:r w:rsidR="00F20A99" w:rsidRPr="585275DD">
        <w:rPr>
          <w:sz w:val="24"/>
          <w:szCs w:val="24"/>
        </w:rPr>
        <w:t>będzie liczba punktów uzyskanych</w:t>
      </w:r>
      <w:r w:rsidR="005F530C" w:rsidRPr="585275DD">
        <w:rPr>
          <w:sz w:val="24"/>
          <w:szCs w:val="24"/>
        </w:rPr>
        <w:t xml:space="preserve"> </w:t>
      </w:r>
      <w:r w:rsidR="00F20A99" w:rsidRPr="585275DD">
        <w:rPr>
          <w:sz w:val="24"/>
          <w:szCs w:val="24"/>
        </w:rPr>
        <w:t>w</w:t>
      </w:r>
      <w:r w:rsidR="002A20BC" w:rsidRPr="585275DD">
        <w:rPr>
          <w:sz w:val="24"/>
          <w:szCs w:val="24"/>
        </w:rPr>
        <w:t> </w:t>
      </w:r>
      <w:r w:rsidR="00F20A99" w:rsidRPr="585275DD">
        <w:rPr>
          <w:sz w:val="24"/>
          <w:szCs w:val="24"/>
        </w:rPr>
        <w:t>ramach spełnienia</w:t>
      </w:r>
      <w:r w:rsidRPr="585275DD">
        <w:rPr>
          <w:sz w:val="24"/>
          <w:szCs w:val="24"/>
        </w:rPr>
        <w:t xml:space="preserve"> </w:t>
      </w:r>
      <w:r w:rsidR="00F20A99" w:rsidRPr="585275DD">
        <w:rPr>
          <w:sz w:val="24"/>
          <w:szCs w:val="24"/>
        </w:rPr>
        <w:t>kryteri</w:t>
      </w:r>
      <w:r w:rsidR="00B72598" w:rsidRPr="585275DD">
        <w:rPr>
          <w:sz w:val="24"/>
          <w:szCs w:val="24"/>
        </w:rPr>
        <w:t>ów</w:t>
      </w:r>
      <w:r w:rsidR="00F20A99" w:rsidRPr="585275DD">
        <w:rPr>
          <w:sz w:val="24"/>
          <w:szCs w:val="24"/>
        </w:rPr>
        <w:t xml:space="preserve"> rankingując</w:t>
      </w:r>
      <w:r w:rsidR="00B72598" w:rsidRPr="585275DD">
        <w:rPr>
          <w:sz w:val="24"/>
          <w:szCs w:val="24"/>
        </w:rPr>
        <w:t>ych,</w:t>
      </w:r>
      <w:r w:rsidR="00F20A99" w:rsidRPr="585275DD">
        <w:rPr>
          <w:sz w:val="24"/>
          <w:szCs w:val="24"/>
        </w:rPr>
        <w:t xml:space="preserve"> </w:t>
      </w:r>
      <w:r w:rsidRPr="585275DD">
        <w:rPr>
          <w:sz w:val="24"/>
          <w:szCs w:val="24"/>
        </w:rPr>
        <w:t>w</w:t>
      </w:r>
      <w:r w:rsidR="00486337" w:rsidRPr="585275DD">
        <w:rPr>
          <w:sz w:val="24"/>
          <w:szCs w:val="24"/>
        </w:rPr>
        <w:t>edłu</w:t>
      </w:r>
      <w:r w:rsidRPr="585275DD">
        <w:rPr>
          <w:sz w:val="24"/>
          <w:szCs w:val="24"/>
        </w:rPr>
        <w:t>g kolejności:</w:t>
      </w:r>
    </w:p>
    <w:p w14:paraId="6D85E09A" w14:textId="4BBF6730" w:rsidR="007C7B3C" w:rsidRPr="00BE1B99" w:rsidRDefault="007C7B3C" w:rsidP="00B5456A">
      <w:pPr>
        <w:pStyle w:val="Teksttreci21"/>
        <w:numPr>
          <w:ilvl w:val="1"/>
          <w:numId w:val="5"/>
        </w:numPr>
        <w:shd w:val="clear" w:color="auto" w:fill="auto"/>
        <w:tabs>
          <w:tab w:val="left" w:pos="1134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Ośrodek</w:t>
      </w:r>
    </w:p>
    <w:p w14:paraId="24322FD9" w14:textId="55119469" w:rsidR="00F20A99" w:rsidRPr="00BE1B99" w:rsidRDefault="00AB04B3" w:rsidP="00B5456A">
      <w:pPr>
        <w:pStyle w:val="Teksttreci21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bookmarkStart w:id="19" w:name="_Hlk192759409"/>
      <w:r w:rsidRPr="00BE1B99">
        <w:rPr>
          <w:rFonts w:cstheme="minorHAnsi"/>
          <w:sz w:val="24"/>
          <w:szCs w:val="24"/>
        </w:rPr>
        <w:t>k</w:t>
      </w:r>
      <w:r w:rsidR="00F20A99" w:rsidRPr="00BE1B99">
        <w:rPr>
          <w:rFonts w:cstheme="minorHAnsi"/>
          <w:sz w:val="24"/>
          <w:szCs w:val="24"/>
        </w:rPr>
        <w:t xml:space="preserve">ryterium nr </w:t>
      </w:r>
      <w:r w:rsidR="00181EE8" w:rsidRPr="00BE1B99">
        <w:rPr>
          <w:rFonts w:cstheme="minorHAnsi"/>
          <w:sz w:val="24"/>
          <w:szCs w:val="24"/>
        </w:rPr>
        <w:t>6 - Projekt realizowany na obszarze strategicznej interwencji (OSI) wskazanym w Krajowej Strategii Rozwoju Regionalnego 2030 (KSRR): miasta średnie tracące funkcje społeczno-gospodarcze/obszary zagrożone trwałą marginalizacją.</w:t>
      </w:r>
    </w:p>
    <w:bookmarkEnd w:id="19"/>
    <w:p w14:paraId="5D2666AE" w14:textId="792359F5" w:rsidR="00F20A99" w:rsidRPr="00BE1B99" w:rsidRDefault="00181EE8" w:rsidP="00B5456A">
      <w:pPr>
        <w:pStyle w:val="Teksttreci21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  <w:r w:rsidRPr="585275DD">
        <w:rPr>
          <w:sz w:val="24"/>
          <w:szCs w:val="24"/>
        </w:rPr>
        <w:t>kryterium nr 3 - Inwestycja objęta projektem zawiera elementy dotyczące rozwiązań wpływających na poprawę komfortu i bezpieczeństwa pacjentów.</w:t>
      </w:r>
    </w:p>
    <w:p w14:paraId="4CAD787E" w14:textId="10386D18" w:rsidR="00181EE8" w:rsidRPr="00BE1B99" w:rsidRDefault="00181EE8" w:rsidP="00B5456A">
      <w:pPr>
        <w:pStyle w:val="Teksttreci21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kryterium nr 2 - Udzielanie świadczeń opieki zdrowotnej w ramach innych poziomów niż I poziom referencyjny w psychiatrii dzieci i młodzieży.</w:t>
      </w:r>
    </w:p>
    <w:p w14:paraId="3212294F" w14:textId="73134005" w:rsidR="007C7B3C" w:rsidRPr="00BE1B99" w:rsidRDefault="007C7B3C" w:rsidP="00B5456A">
      <w:pPr>
        <w:pStyle w:val="Teksttreci21"/>
        <w:numPr>
          <w:ilvl w:val="1"/>
          <w:numId w:val="5"/>
        </w:numPr>
        <w:shd w:val="clear" w:color="auto" w:fill="auto"/>
        <w:tabs>
          <w:tab w:val="left" w:pos="1134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lastRenderedPageBreak/>
        <w:t>CZP</w:t>
      </w:r>
    </w:p>
    <w:p w14:paraId="7C3312B6" w14:textId="206329DF" w:rsidR="007C7B3C" w:rsidRPr="00077475" w:rsidRDefault="00181EE8" w:rsidP="00B5456A">
      <w:pPr>
        <w:pStyle w:val="Teksttreci21"/>
        <w:numPr>
          <w:ilvl w:val="2"/>
          <w:numId w:val="5"/>
        </w:numPr>
        <w:shd w:val="clear" w:color="auto" w:fill="auto"/>
        <w:tabs>
          <w:tab w:val="left" w:pos="1134"/>
        </w:tabs>
        <w:spacing w:before="0" w:after="0" w:line="360" w:lineRule="auto"/>
        <w:ind w:left="1069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Kryterium nr 2 - </w:t>
      </w:r>
      <w:r w:rsidRPr="00077475">
        <w:rPr>
          <w:rFonts w:cstheme="minorHAnsi"/>
          <w:sz w:val="24"/>
          <w:szCs w:val="24"/>
        </w:rPr>
        <w:t>Niestacjonarne formy opieki.</w:t>
      </w:r>
    </w:p>
    <w:p w14:paraId="49C4E12B" w14:textId="092234D7" w:rsidR="00181EE8" w:rsidRPr="00BE1B99" w:rsidRDefault="00181EE8" w:rsidP="00B5456A">
      <w:pPr>
        <w:pStyle w:val="Teksttreci21"/>
        <w:numPr>
          <w:ilvl w:val="2"/>
          <w:numId w:val="5"/>
        </w:numPr>
        <w:shd w:val="clear" w:color="auto" w:fill="auto"/>
        <w:tabs>
          <w:tab w:val="left" w:pos="1134"/>
        </w:tabs>
        <w:spacing w:before="0" w:after="0" w:line="360" w:lineRule="auto"/>
        <w:ind w:left="1069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Kryterium nr 6 - Projekt realizowany na obszarze strategicznej interwencji (OSI) wskazanym w Krajowej Strategii Rozwoju Regionalnego 2030 (KSRR): miasta średnie tracące funkcje społeczno-gospodarcze/obszary zagrożone trwałą marginalizacją.</w:t>
      </w:r>
    </w:p>
    <w:p w14:paraId="3AAC5917" w14:textId="3D4DDFFB" w:rsidR="00181EE8" w:rsidRPr="00BE1B99" w:rsidRDefault="00181EE8" w:rsidP="00B5456A">
      <w:pPr>
        <w:pStyle w:val="Teksttreci21"/>
        <w:numPr>
          <w:ilvl w:val="2"/>
          <w:numId w:val="5"/>
        </w:numPr>
        <w:shd w:val="clear" w:color="auto" w:fill="auto"/>
        <w:tabs>
          <w:tab w:val="left" w:pos="1134"/>
        </w:tabs>
        <w:spacing w:before="0" w:after="0" w:line="360" w:lineRule="auto"/>
        <w:ind w:left="1069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Kryterium nr 3 - Inwestycja objęta projektem zawiera elementy dotyczące rozwiązań wpływających na poprawę komfortu i bezpieczeństwa pacjentów.</w:t>
      </w:r>
    </w:p>
    <w:p w14:paraId="7D1EE7CE" w14:textId="11B441E9" w:rsidR="004D4F72" w:rsidRPr="00BE1B99" w:rsidRDefault="00BE445E" w:rsidP="00B5456A">
      <w:pPr>
        <w:pStyle w:val="Teksttreci21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  <w:r w:rsidRPr="585275DD">
        <w:rPr>
          <w:sz w:val="24"/>
          <w:szCs w:val="24"/>
        </w:rPr>
        <w:t>W</w:t>
      </w:r>
      <w:r w:rsidR="00971119" w:rsidRPr="585275DD">
        <w:rPr>
          <w:sz w:val="24"/>
          <w:szCs w:val="24"/>
        </w:rPr>
        <w:t>eryfikacj</w:t>
      </w:r>
      <w:r w:rsidRPr="585275DD">
        <w:rPr>
          <w:sz w:val="24"/>
          <w:szCs w:val="24"/>
        </w:rPr>
        <w:t>a</w:t>
      </w:r>
      <w:r w:rsidR="00971119" w:rsidRPr="585275DD">
        <w:rPr>
          <w:sz w:val="24"/>
          <w:szCs w:val="24"/>
        </w:rPr>
        <w:t xml:space="preserve"> kryteriów będzie opart</w:t>
      </w:r>
      <w:r w:rsidRPr="585275DD">
        <w:rPr>
          <w:sz w:val="24"/>
          <w:szCs w:val="24"/>
        </w:rPr>
        <w:t>a</w:t>
      </w:r>
      <w:r w:rsidR="00971119" w:rsidRPr="585275DD">
        <w:rPr>
          <w:sz w:val="24"/>
          <w:szCs w:val="24"/>
        </w:rPr>
        <w:t xml:space="preserve"> o </w:t>
      </w:r>
      <w:r w:rsidR="001A481F" w:rsidRPr="585275DD">
        <w:rPr>
          <w:sz w:val="24"/>
          <w:szCs w:val="24"/>
        </w:rPr>
        <w:t xml:space="preserve">informacje zawarte w </w:t>
      </w:r>
      <w:r w:rsidR="00971119" w:rsidRPr="585275DD">
        <w:rPr>
          <w:sz w:val="24"/>
          <w:szCs w:val="24"/>
        </w:rPr>
        <w:t>złożon</w:t>
      </w:r>
      <w:r w:rsidR="005B2299" w:rsidRPr="585275DD">
        <w:rPr>
          <w:sz w:val="24"/>
          <w:szCs w:val="24"/>
        </w:rPr>
        <w:t>y</w:t>
      </w:r>
      <w:r w:rsidR="001A481F" w:rsidRPr="585275DD">
        <w:rPr>
          <w:sz w:val="24"/>
          <w:szCs w:val="24"/>
        </w:rPr>
        <w:t>m</w:t>
      </w:r>
      <w:r w:rsidR="005B2299" w:rsidRPr="585275DD">
        <w:rPr>
          <w:sz w:val="24"/>
          <w:szCs w:val="24"/>
        </w:rPr>
        <w:t xml:space="preserve"> </w:t>
      </w:r>
      <w:r w:rsidR="00605B20" w:rsidRPr="585275DD">
        <w:rPr>
          <w:sz w:val="24"/>
          <w:szCs w:val="24"/>
        </w:rPr>
        <w:t>W</w:t>
      </w:r>
      <w:r w:rsidR="005B2299" w:rsidRPr="585275DD">
        <w:rPr>
          <w:sz w:val="24"/>
          <w:szCs w:val="24"/>
        </w:rPr>
        <w:t>nios</w:t>
      </w:r>
      <w:r w:rsidR="001A481F" w:rsidRPr="585275DD">
        <w:rPr>
          <w:sz w:val="24"/>
          <w:szCs w:val="24"/>
        </w:rPr>
        <w:t>ku</w:t>
      </w:r>
      <w:r w:rsidR="00BA4871" w:rsidRPr="585275DD">
        <w:rPr>
          <w:sz w:val="24"/>
          <w:szCs w:val="24"/>
        </w:rPr>
        <w:t xml:space="preserve"> i załącznikach</w:t>
      </w:r>
      <w:r w:rsidR="001A481F" w:rsidRPr="585275DD">
        <w:rPr>
          <w:sz w:val="24"/>
          <w:szCs w:val="24"/>
        </w:rPr>
        <w:t>.</w:t>
      </w:r>
      <w:r w:rsidR="00971119" w:rsidRPr="585275DD">
        <w:rPr>
          <w:sz w:val="24"/>
          <w:szCs w:val="24"/>
        </w:rPr>
        <w:t xml:space="preserve"> </w:t>
      </w:r>
    </w:p>
    <w:p w14:paraId="0C69BA9D" w14:textId="786172C7" w:rsidR="00140F48" w:rsidRPr="00BE1B99" w:rsidRDefault="00414F83" w:rsidP="00B5456A">
      <w:pPr>
        <w:pStyle w:val="Teksttreci21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Złożenie </w:t>
      </w:r>
      <w:r w:rsidR="00605B20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>niosku jest jednoznaczne z</w:t>
      </w:r>
      <w:r w:rsidR="009A1125" w:rsidRPr="00BE1B99">
        <w:rPr>
          <w:rFonts w:cstheme="minorHAnsi"/>
          <w:sz w:val="24"/>
          <w:szCs w:val="24"/>
        </w:rPr>
        <w:t xml:space="preserve"> wyrażeniem zgody na</w:t>
      </w:r>
      <w:r w:rsidRPr="00BE1B99">
        <w:rPr>
          <w:rFonts w:cstheme="minorHAnsi"/>
          <w:sz w:val="24"/>
          <w:szCs w:val="24"/>
        </w:rPr>
        <w:t xml:space="preserve"> uczestnictw</w:t>
      </w:r>
      <w:r w:rsidR="009A1125" w:rsidRPr="00BE1B99">
        <w:rPr>
          <w:rFonts w:cstheme="minorHAnsi"/>
          <w:sz w:val="24"/>
          <w:szCs w:val="24"/>
        </w:rPr>
        <w:t>o</w:t>
      </w:r>
      <w:r w:rsidRPr="00BE1B99">
        <w:rPr>
          <w:rFonts w:cstheme="minorHAnsi"/>
          <w:sz w:val="24"/>
          <w:szCs w:val="24"/>
        </w:rPr>
        <w:t xml:space="preserve"> w</w:t>
      </w:r>
      <w:r w:rsidR="000D4CBA" w:rsidRPr="00BE1B99">
        <w:rPr>
          <w:rFonts w:cstheme="minorHAnsi"/>
          <w:sz w:val="24"/>
          <w:szCs w:val="24"/>
        </w:rPr>
        <w:t> </w:t>
      </w:r>
      <w:r w:rsidR="00BA4871">
        <w:rPr>
          <w:rFonts w:cstheme="minorHAnsi"/>
          <w:sz w:val="24"/>
          <w:szCs w:val="24"/>
        </w:rPr>
        <w:t>projekcie grantowym</w:t>
      </w:r>
      <w:r w:rsidRPr="00BE1B99">
        <w:rPr>
          <w:rFonts w:cstheme="minorHAnsi"/>
          <w:sz w:val="24"/>
          <w:szCs w:val="24"/>
        </w:rPr>
        <w:t xml:space="preserve">. </w:t>
      </w:r>
    </w:p>
    <w:p w14:paraId="371B70F1" w14:textId="07F97C54" w:rsidR="007166CA" w:rsidRDefault="007166CA" w:rsidP="00B5456A">
      <w:pPr>
        <w:pStyle w:val="Teksttreci21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W przypadku niemożliwości wyłonienia podmiotu zakwalifikowanego do otrzymania </w:t>
      </w:r>
      <w:r w:rsidR="000F3C40">
        <w:rPr>
          <w:rFonts w:cstheme="minorHAnsi"/>
          <w:sz w:val="24"/>
          <w:szCs w:val="24"/>
        </w:rPr>
        <w:t>G</w:t>
      </w:r>
      <w:r w:rsidRPr="00BE1B99">
        <w:rPr>
          <w:rFonts w:cstheme="minorHAnsi"/>
          <w:sz w:val="24"/>
          <w:szCs w:val="24"/>
        </w:rPr>
        <w:t xml:space="preserve">rantu na zasadzie </w:t>
      </w:r>
      <w:r w:rsidR="00E6670D">
        <w:rPr>
          <w:rFonts w:cstheme="minorHAnsi"/>
          <w:sz w:val="24"/>
          <w:szCs w:val="24"/>
        </w:rPr>
        <w:t>określo</w:t>
      </w:r>
      <w:r w:rsidR="00ED12AF" w:rsidRPr="00BE1B99">
        <w:rPr>
          <w:rFonts w:cstheme="minorHAnsi"/>
          <w:sz w:val="24"/>
          <w:szCs w:val="24"/>
        </w:rPr>
        <w:t xml:space="preserve">nej </w:t>
      </w:r>
      <w:r w:rsidRPr="00BE1B99">
        <w:rPr>
          <w:rFonts w:cstheme="minorHAnsi"/>
          <w:sz w:val="24"/>
          <w:szCs w:val="24"/>
        </w:rPr>
        <w:t>w ust. 8</w:t>
      </w:r>
      <w:r w:rsidR="00ED12AF">
        <w:rPr>
          <w:rFonts w:cstheme="minorHAnsi"/>
          <w:sz w:val="24"/>
          <w:szCs w:val="24"/>
        </w:rPr>
        <w:t>,</w:t>
      </w:r>
      <w:r w:rsidRPr="00BE1B99">
        <w:rPr>
          <w:rFonts w:cstheme="minorHAnsi"/>
          <w:sz w:val="24"/>
          <w:szCs w:val="24"/>
        </w:rPr>
        <w:t xml:space="preserve"> </w:t>
      </w:r>
      <w:r w:rsidR="00FF5362">
        <w:rPr>
          <w:rFonts w:cstheme="minorHAnsi"/>
          <w:sz w:val="24"/>
          <w:szCs w:val="24"/>
          <w:lang w:bidi="pl-PL"/>
        </w:rPr>
        <w:t xml:space="preserve">Grantodawca </w:t>
      </w:r>
      <w:r w:rsidRPr="00BE1B99">
        <w:rPr>
          <w:rFonts w:cstheme="minorHAnsi"/>
          <w:sz w:val="24"/>
          <w:szCs w:val="24"/>
        </w:rPr>
        <w:t xml:space="preserve">zastrzega </w:t>
      </w:r>
      <w:r w:rsidR="00ED12AF">
        <w:rPr>
          <w:rFonts w:cstheme="minorHAnsi"/>
          <w:sz w:val="24"/>
          <w:szCs w:val="24"/>
        </w:rPr>
        <w:t xml:space="preserve">sobie </w:t>
      </w:r>
      <w:r w:rsidRPr="00BE1B99">
        <w:rPr>
          <w:rFonts w:cstheme="minorHAnsi"/>
          <w:sz w:val="24"/>
          <w:szCs w:val="24"/>
        </w:rPr>
        <w:t>możliwość odstąpienia od zawarcia umów z podmiotami, które uzyskały jednakową liczbę punktów znajdując</w:t>
      </w:r>
      <w:r w:rsidR="00AE53AE">
        <w:rPr>
          <w:rFonts w:cstheme="minorHAnsi"/>
          <w:sz w:val="24"/>
          <w:szCs w:val="24"/>
        </w:rPr>
        <w:t>ych</w:t>
      </w:r>
      <w:r w:rsidRPr="00BE1B99">
        <w:rPr>
          <w:rFonts w:cstheme="minorHAnsi"/>
          <w:sz w:val="24"/>
          <w:szCs w:val="24"/>
        </w:rPr>
        <w:t xml:space="preserve"> się na ostatnim miejscu przewidzianym dla danego naboru.</w:t>
      </w:r>
    </w:p>
    <w:p w14:paraId="71C20F1A" w14:textId="77777777" w:rsidR="00BE1B99" w:rsidRPr="00BE1B99" w:rsidRDefault="00BE1B99" w:rsidP="002F4AFD">
      <w:pPr>
        <w:pStyle w:val="Nagwek1"/>
        <w:spacing w:line="360" w:lineRule="auto"/>
        <w:jc w:val="center"/>
        <w:rPr>
          <w:rFonts w:asciiTheme="minorHAnsi" w:hAnsiTheme="minorHAnsi" w:cstheme="minorHAnsi"/>
          <w:b/>
        </w:rPr>
      </w:pPr>
      <w:bookmarkStart w:id="20" w:name="_Hlk166051980"/>
      <w:r w:rsidRPr="00BE1B99">
        <w:rPr>
          <w:rFonts w:asciiTheme="minorHAnsi" w:hAnsiTheme="minorHAnsi" w:cstheme="minorHAnsi"/>
          <w:b/>
        </w:rPr>
        <w:br w:type="page"/>
      </w:r>
    </w:p>
    <w:p w14:paraId="2996C1D1" w14:textId="257417CE" w:rsidR="003E0CD8" w:rsidRPr="007A37AD" w:rsidRDefault="00C92BFE" w:rsidP="68F7FFDC">
      <w:pPr>
        <w:pStyle w:val="Nagwek1"/>
        <w:spacing w:line="360" w:lineRule="auto"/>
        <w:jc w:val="center"/>
        <w:rPr>
          <w:rFonts w:asciiTheme="minorHAnsi" w:hAnsiTheme="minorHAnsi" w:cstheme="minorBidi"/>
          <w:b/>
          <w:bCs/>
        </w:rPr>
      </w:pPr>
      <w:bookmarkStart w:id="21" w:name="_Toc194038219"/>
      <w:bookmarkStart w:id="22" w:name="_Toc210132420"/>
      <w:r w:rsidRPr="68F7FFDC">
        <w:rPr>
          <w:rFonts w:asciiTheme="minorHAnsi" w:hAnsiTheme="minorHAnsi" w:cstheme="minorBidi"/>
          <w:b/>
          <w:bCs/>
        </w:rPr>
        <w:lastRenderedPageBreak/>
        <w:t>§</w:t>
      </w:r>
      <w:r w:rsidR="006C6004" w:rsidRPr="68F7FFDC">
        <w:rPr>
          <w:rFonts w:asciiTheme="minorHAnsi" w:hAnsiTheme="minorHAnsi" w:cstheme="minorBidi"/>
          <w:b/>
          <w:bCs/>
        </w:rPr>
        <w:t xml:space="preserve"> </w:t>
      </w:r>
      <w:r w:rsidRPr="68F7FFDC">
        <w:rPr>
          <w:rFonts w:asciiTheme="minorHAnsi" w:hAnsiTheme="minorHAnsi" w:cstheme="minorBidi"/>
          <w:b/>
          <w:bCs/>
        </w:rPr>
        <w:t>5</w:t>
      </w:r>
      <w:r w:rsidR="00BE445E" w:rsidRPr="68F7FFDC">
        <w:rPr>
          <w:rFonts w:asciiTheme="minorHAnsi" w:hAnsiTheme="minorHAnsi" w:cstheme="minorBidi"/>
          <w:b/>
          <w:bCs/>
        </w:rPr>
        <w:t xml:space="preserve"> </w:t>
      </w:r>
      <w:bookmarkEnd w:id="20"/>
      <w:r w:rsidRPr="68F7FFDC">
        <w:rPr>
          <w:rFonts w:asciiTheme="minorHAnsi" w:hAnsiTheme="minorHAnsi" w:cstheme="minorBidi"/>
          <w:b/>
          <w:bCs/>
        </w:rPr>
        <w:t xml:space="preserve">Proces naboru </w:t>
      </w:r>
      <w:r w:rsidR="00221C39" w:rsidRPr="68F7FFDC">
        <w:rPr>
          <w:rFonts w:asciiTheme="minorHAnsi" w:hAnsiTheme="minorHAnsi" w:cstheme="minorBidi"/>
          <w:b/>
          <w:bCs/>
        </w:rPr>
        <w:t xml:space="preserve">do </w:t>
      </w:r>
      <w:r w:rsidR="00A2702D" w:rsidRPr="68F7FFDC">
        <w:rPr>
          <w:rFonts w:asciiTheme="minorHAnsi" w:hAnsiTheme="minorHAnsi" w:cstheme="minorBidi"/>
          <w:b/>
          <w:bCs/>
        </w:rPr>
        <w:t>Przedsięwzięcia</w:t>
      </w:r>
      <w:bookmarkEnd w:id="21"/>
      <w:bookmarkEnd w:id="22"/>
    </w:p>
    <w:p w14:paraId="5F59024B" w14:textId="09BB057A" w:rsidR="00414F83" w:rsidRPr="00BE1B99" w:rsidRDefault="00414F83" w:rsidP="00B5456A">
      <w:pPr>
        <w:pStyle w:val="Teksttreci21"/>
        <w:numPr>
          <w:ilvl w:val="0"/>
          <w:numId w:val="6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Nabór będzie prowadzony w sposób otwarty, z zachowaniem bezstronności</w:t>
      </w:r>
      <w:r w:rsidR="00BF4BA1" w:rsidRPr="00BE1B99">
        <w:rPr>
          <w:rFonts w:cstheme="minorHAnsi"/>
          <w:sz w:val="24"/>
          <w:szCs w:val="24"/>
        </w:rPr>
        <w:t>,</w:t>
      </w:r>
      <w:r w:rsidR="009B51C2" w:rsidRPr="00BE1B99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>przejrzystości</w:t>
      </w:r>
      <w:r w:rsidR="00BF4BA1" w:rsidRPr="00BE1B99">
        <w:rPr>
          <w:rFonts w:cstheme="minorHAnsi"/>
          <w:sz w:val="24"/>
          <w:szCs w:val="24"/>
        </w:rPr>
        <w:t xml:space="preserve">, rzetelności i zasad równego traktowania podmiotów. </w:t>
      </w:r>
    </w:p>
    <w:p w14:paraId="59081ED6" w14:textId="7D9AB447" w:rsidR="00782D7A" w:rsidRPr="008A1BCA" w:rsidRDefault="00782D7A" w:rsidP="00B5456A">
      <w:pPr>
        <w:pStyle w:val="Teksttreci21"/>
        <w:numPr>
          <w:ilvl w:val="0"/>
          <w:numId w:val="6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W naborze </w:t>
      </w:r>
      <w:r w:rsidR="00221C39" w:rsidRPr="00BE1B99">
        <w:rPr>
          <w:rFonts w:cstheme="minorHAnsi"/>
          <w:sz w:val="24"/>
          <w:szCs w:val="24"/>
        </w:rPr>
        <w:t xml:space="preserve">do </w:t>
      </w:r>
      <w:r w:rsidR="00AA1C8F" w:rsidRPr="00BE1B99">
        <w:rPr>
          <w:rFonts w:cstheme="minorHAnsi"/>
          <w:sz w:val="24"/>
          <w:szCs w:val="24"/>
        </w:rPr>
        <w:t xml:space="preserve">Przedsięwzięcia </w:t>
      </w:r>
      <w:r w:rsidRPr="00BE1B99">
        <w:rPr>
          <w:rFonts w:cstheme="minorHAnsi"/>
          <w:sz w:val="24"/>
          <w:szCs w:val="24"/>
        </w:rPr>
        <w:t xml:space="preserve">może wziąć udział każdy podmiot na równych zasadach </w:t>
      </w:r>
      <w:r w:rsidRPr="008A1BCA">
        <w:rPr>
          <w:rFonts w:cstheme="minorHAnsi"/>
          <w:sz w:val="24"/>
          <w:szCs w:val="24"/>
        </w:rPr>
        <w:t>w</w:t>
      </w:r>
      <w:r w:rsidR="00C159D5" w:rsidRPr="008A1BCA">
        <w:rPr>
          <w:rFonts w:cstheme="minorHAnsi"/>
          <w:sz w:val="24"/>
          <w:szCs w:val="24"/>
        </w:rPr>
        <w:t> </w:t>
      </w:r>
      <w:r w:rsidRPr="008A1BCA">
        <w:rPr>
          <w:rFonts w:cstheme="minorHAnsi"/>
          <w:sz w:val="24"/>
          <w:szCs w:val="24"/>
        </w:rPr>
        <w:t>skali całego kraju</w:t>
      </w:r>
      <w:r w:rsidR="0015705D" w:rsidRPr="008A1BCA">
        <w:rPr>
          <w:rFonts w:cstheme="minorHAnsi"/>
          <w:sz w:val="24"/>
          <w:szCs w:val="24"/>
        </w:rPr>
        <w:t>,</w:t>
      </w:r>
      <w:r w:rsidR="0015705D" w:rsidRPr="00F635DE">
        <w:rPr>
          <w:rFonts w:cstheme="minorHAnsi"/>
          <w:sz w:val="24"/>
          <w:szCs w:val="24"/>
        </w:rPr>
        <w:t xml:space="preserve"> </w:t>
      </w:r>
      <w:r w:rsidR="00EA6230" w:rsidRPr="00F635DE">
        <w:rPr>
          <w:rFonts w:cstheme="minorHAnsi"/>
          <w:sz w:val="24"/>
          <w:szCs w:val="24"/>
          <w:lang w:bidi="pl-PL"/>
        </w:rPr>
        <w:t xml:space="preserve">będący Wnioskodawcą zgodnie z definicją </w:t>
      </w:r>
      <w:r w:rsidR="004C28A5" w:rsidRPr="00F635DE">
        <w:rPr>
          <w:rFonts w:cstheme="minorHAnsi"/>
          <w:sz w:val="24"/>
          <w:szCs w:val="24"/>
          <w:lang w:bidi="pl-PL"/>
        </w:rPr>
        <w:t xml:space="preserve">określoną </w:t>
      </w:r>
      <w:r w:rsidR="004C28A5" w:rsidRPr="008A1BCA">
        <w:rPr>
          <w:rFonts w:cstheme="minorHAnsi"/>
          <w:sz w:val="24"/>
          <w:szCs w:val="24"/>
        </w:rPr>
        <w:t>w</w:t>
      </w:r>
      <w:r w:rsidR="0015705D" w:rsidRPr="008A1BCA">
        <w:rPr>
          <w:rFonts w:cstheme="minorHAnsi"/>
          <w:sz w:val="24"/>
          <w:szCs w:val="24"/>
        </w:rPr>
        <w:t xml:space="preserve"> §</w:t>
      </w:r>
      <w:r w:rsidR="009344E0" w:rsidRPr="008A1BCA">
        <w:rPr>
          <w:rFonts w:cstheme="minorHAnsi"/>
          <w:sz w:val="24"/>
          <w:szCs w:val="24"/>
        </w:rPr>
        <w:t xml:space="preserve"> </w:t>
      </w:r>
      <w:r w:rsidR="0015705D" w:rsidRPr="008A1BCA">
        <w:rPr>
          <w:rFonts w:cstheme="minorHAnsi"/>
          <w:sz w:val="24"/>
          <w:szCs w:val="24"/>
        </w:rPr>
        <w:t xml:space="preserve">1 ust. 2 pkt </w:t>
      </w:r>
      <w:r w:rsidR="0075063D" w:rsidRPr="008A1BCA">
        <w:rPr>
          <w:rFonts w:cstheme="minorHAnsi"/>
          <w:sz w:val="24"/>
          <w:szCs w:val="24"/>
        </w:rPr>
        <w:t>2</w:t>
      </w:r>
      <w:r w:rsidR="00F71AC2" w:rsidRPr="008A1BCA">
        <w:rPr>
          <w:rFonts w:cstheme="minorHAnsi"/>
          <w:sz w:val="24"/>
          <w:szCs w:val="24"/>
        </w:rPr>
        <w:t>4</w:t>
      </w:r>
      <w:r w:rsidR="002A20BC" w:rsidRPr="008A1BCA">
        <w:rPr>
          <w:rFonts w:cstheme="minorHAnsi"/>
          <w:sz w:val="24"/>
          <w:szCs w:val="24"/>
        </w:rPr>
        <w:t>.</w:t>
      </w:r>
    </w:p>
    <w:p w14:paraId="785021C8" w14:textId="044BC148" w:rsidR="002107D3" w:rsidRPr="00BE1B99" w:rsidRDefault="00782D7A" w:rsidP="00B5456A">
      <w:pPr>
        <w:pStyle w:val="Teksttreci21"/>
        <w:numPr>
          <w:ilvl w:val="0"/>
          <w:numId w:val="6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W celu przeprowadzenia naborów </w:t>
      </w:r>
      <w:r w:rsidR="00221C39" w:rsidRPr="00BE1B99">
        <w:rPr>
          <w:rFonts w:cstheme="minorHAnsi"/>
          <w:sz w:val="24"/>
          <w:szCs w:val="24"/>
        </w:rPr>
        <w:t xml:space="preserve">do </w:t>
      </w:r>
      <w:r w:rsidR="00AA1C8F" w:rsidRPr="00BE1B99">
        <w:rPr>
          <w:rFonts w:cstheme="minorHAnsi"/>
          <w:sz w:val="24"/>
          <w:szCs w:val="24"/>
        </w:rPr>
        <w:t xml:space="preserve">Przedsięwzięcia </w:t>
      </w:r>
      <w:r w:rsidR="00F04F0F" w:rsidRPr="00BE1B99">
        <w:rPr>
          <w:rFonts w:cstheme="minorHAnsi"/>
          <w:sz w:val="24"/>
          <w:szCs w:val="24"/>
        </w:rPr>
        <w:t>K</w:t>
      </w:r>
      <w:r w:rsidR="002107D3" w:rsidRPr="00BE1B99">
        <w:rPr>
          <w:rFonts w:cstheme="minorHAnsi"/>
          <w:sz w:val="24"/>
          <w:szCs w:val="24"/>
        </w:rPr>
        <w:t xml:space="preserve">ierownik </w:t>
      </w:r>
      <w:r w:rsidR="00CC197D" w:rsidRPr="00BE1B99">
        <w:rPr>
          <w:rFonts w:cstheme="minorHAnsi"/>
          <w:sz w:val="24"/>
          <w:szCs w:val="24"/>
        </w:rPr>
        <w:t>Projektu</w:t>
      </w:r>
      <w:r w:rsidR="002107D3" w:rsidRPr="00BE1B99">
        <w:rPr>
          <w:rFonts w:cstheme="minorHAnsi"/>
          <w:sz w:val="24"/>
          <w:szCs w:val="24"/>
        </w:rPr>
        <w:t xml:space="preserve"> powołuje</w:t>
      </w:r>
      <w:r w:rsidR="00AE238D" w:rsidRPr="00BE1B99">
        <w:rPr>
          <w:rFonts w:cstheme="minorHAnsi"/>
          <w:sz w:val="24"/>
          <w:szCs w:val="24"/>
        </w:rPr>
        <w:t xml:space="preserve"> ZO</w:t>
      </w:r>
      <w:r w:rsidR="00964DDD" w:rsidRPr="00BE1B99">
        <w:rPr>
          <w:rFonts w:cstheme="minorHAnsi"/>
          <w:sz w:val="24"/>
          <w:szCs w:val="24"/>
        </w:rPr>
        <w:t>.</w:t>
      </w:r>
      <w:r w:rsidR="002107D3" w:rsidRPr="00BE1B99">
        <w:rPr>
          <w:rFonts w:cstheme="minorHAnsi"/>
          <w:sz w:val="24"/>
          <w:szCs w:val="24"/>
        </w:rPr>
        <w:t xml:space="preserve"> </w:t>
      </w:r>
    </w:p>
    <w:p w14:paraId="352CEC32" w14:textId="08C57C18" w:rsidR="002107D3" w:rsidRPr="00BE1B99" w:rsidRDefault="002107D3" w:rsidP="00B5456A">
      <w:pPr>
        <w:pStyle w:val="Teksttreci21"/>
        <w:numPr>
          <w:ilvl w:val="0"/>
          <w:numId w:val="6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Do zadań </w:t>
      </w:r>
      <w:r w:rsidR="00A52BCF" w:rsidRPr="00BE1B99">
        <w:rPr>
          <w:rFonts w:cstheme="minorHAnsi"/>
          <w:sz w:val="24"/>
          <w:szCs w:val="24"/>
        </w:rPr>
        <w:t>ZO</w:t>
      </w:r>
      <w:r w:rsidRPr="00BE1B99">
        <w:rPr>
          <w:rFonts w:cstheme="minorHAnsi"/>
          <w:sz w:val="24"/>
          <w:szCs w:val="24"/>
        </w:rPr>
        <w:t xml:space="preserve"> należy</w:t>
      </w:r>
      <w:r w:rsidR="00782D7A" w:rsidRPr="00BE1B99">
        <w:rPr>
          <w:rFonts w:cstheme="minorHAnsi"/>
          <w:sz w:val="24"/>
          <w:szCs w:val="24"/>
        </w:rPr>
        <w:t xml:space="preserve"> w szczególności</w:t>
      </w:r>
      <w:r w:rsidRPr="00BE1B99">
        <w:rPr>
          <w:rFonts w:cstheme="minorHAnsi"/>
          <w:sz w:val="24"/>
          <w:szCs w:val="24"/>
        </w:rPr>
        <w:t>:</w:t>
      </w:r>
    </w:p>
    <w:p w14:paraId="176DFB6E" w14:textId="0C1BFAAD" w:rsidR="002107D3" w:rsidRPr="00BE1B99" w:rsidRDefault="002107D3" w:rsidP="00B5456A">
      <w:pPr>
        <w:pStyle w:val="Teksttreci21"/>
        <w:numPr>
          <w:ilvl w:val="0"/>
          <w:numId w:val="7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ocena złożonych </w:t>
      </w:r>
      <w:r w:rsidR="00165F8B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 xml:space="preserve">niosków </w:t>
      </w:r>
      <w:r w:rsidR="00486337" w:rsidRPr="00BE1B99">
        <w:rPr>
          <w:rFonts w:cstheme="minorHAnsi"/>
          <w:sz w:val="24"/>
          <w:szCs w:val="24"/>
        </w:rPr>
        <w:t>w zakresie</w:t>
      </w:r>
      <w:r w:rsidRPr="00BE1B99">
        <w:rPr>
          <w:rFonts w:cstheme="minorHAnsi"/>
          <w:sz w:val="24"/>
          <w:szCs w:val="24"/>
        </w:rPr>
        <w:t xml:space="preserve"> spełnieni</w:t>
      </w:r>
      <w:r w:rsidR="00506C5E" w:rsidRPr="00BE1B99">
        <w:rPr>
          <w:rFonts w:cstheme="minorHAnsi"/>
          <w:sz w:val="24"/>
          <w:szCs w:val="24"/>
        </w:rPr>
        <w:t xml:space="preserve">a kryteriów wyboru </w:t>
      </w:r>
      <w:r w:rsidR="00F04F0F" w:rsidRPr="00BE1B99">
        <w:rPr>
          <w:rFonts w:cstheme="minorHAnsi"/>
          <w:sz w:val="24"/>
          <w:szCs w:val="24"/>
        </w:rPr>
        <w:t>G</w:t>
      </w:r>
      <w:r w:rsidR="00506C5E" w:rsidRPr="00BE1B99">
        <w:rPr>
          <w:rFonts w:cstheme="minorHAnsi"/>
          <w:sz w:val="24"/>
          <w:szCs w:val="24"/>
        </w:rPr>
        <w:t>rantobiorcy;</w:t>
      </w:r>
    </w:p>
    <w:p w14:paraId="71536674" w14:textId="56EF3C44" w:rsidR="002107D3" w:rsidRPr="00BE1B99" w:rsidRDefault="00506C5E" w:rsidP="00B5456A">
      <w:pPr>
        <w:pStyle w:val="Teksttreci21"/>
        <w:numPr>
          <w:ilvl w:val="0"/>
          <w:numId w:val="7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k</w:t>
      </w:r>
      <w:r w:rsidR="002107D3" w:rsidRPr="00BE1B99">
        <w:rPr>
          <w:rFonts w:cstheme="minorHAnsi"/>
          <w:sz w:val="24"/>
          <w:szCs w:val="24"/>
        </w:rPr>
        <w:t xml:space="preserve">ierowanie korespondencji do </w:t>
      </w:r>
      <w:r w:rsidR="00411362" w:rsidRPr="00BE1B99">
        <w:rPr>
          <w:rFonts w:cstheme="minorHAnsi"/>
          <w:sz w:val="24"/>
          <w:szCs w:val="24"/>
        </w:rPr>
        <w:t>Wnioskodawców</w:t>
      </w:r>
      <w:r w:rsidR="002107D3" w:rsidRPr="00BE1B99">
        <w:rPr>
          <w:rFonts w:cstheme="minorHAnsi"/>
          <w:sz w:val="24"/>
          <w:szCs w:val="24"/>
        </w:rPr>
        <w:t xml:space="preserve">, </w:t>
      </w:r>
      <w:r w:rsidR="002107D3" w:rsidRPr="00804EA9">
        <w:rPr>
          <w:rFonts w:cstheme="minorHAnsi"/>
          <w:sz w:val="24"/>
          <w:szCs w:val="24"/>
        </w:rPr>
        <w:t>w szczególności wezwań</w:t>
      </w:r>
      <w:r w:rsidRPr="00804EA9">
        <w:rPr>
          <w:rFonts w:cstheme="minorHAnsi"/>
          <w:sz w:val="24"/>
          <w:szCs w:val="24"/>
        </w:rPr>
        <w:t xml:space="preserve"> do uzupełnienia braków</w:t>
      </w:r>
      <w:r w:rsidR="003F287C" w:rsidRPr="00804EA9">
        <w:rPr>
          <w:rFonts w:cstheme="minorHAnsi"/>
          <w:sz w:val="24"/>
          <w:szCs w:val="24"/>
        </w:rPr>
        <w:t xml:space="preserve"> czy</w:t>
      </w:r>
      <w:r w:rsidR="0075063D" w:rsidRPr="00804EA9">
        <w:rPr>
          <w:rFonts w:cstheme="minorHAnsi"/>
          <w:sz w:val="24"/>
          <w:szCs w:val="24"/>
        </w:rPr>
        <w:t xml:space="preserve"> </w:t>
      </w:r>
      <w:r w:rsidR="00617209" w:rsidRPr="00804EA9">
        <w:rPr>
          <w:rFonts w:cstheme="minorHAnsi"/>
          <w:sz w:val="24"/>
          <w:szCs w:val="24"/>
        </w:rPr>
        <w:t>poprawienia błędów we</w:t>
      </w:r>
      <w:r w:rsidRPr="00804EA9">
        <w:rPr>
          <w:rFonts w:cstheme="minorHAnsi"/>
          <w:sz w:val="24"/>
          <w:szCs w:val="24"/>
        </w:rPr>
        <w:t xml:space="preserve"> </w:t>
      </w:r>
      <w:r w:rsidR="00605B20" w:rsidRPr="00804EA9">
        <w:rPr>
          <w:rFonts w:cstheme="minorHAnsi"/>
          <w:sz w:val="24"/>
          <w:szCs w:val="24"/>
        </w:rPr>
        <w:t>W</w:t>
      </w:r>
      <w:r w:rsidRPr="00804EA9">
        <w:rPr>
          <w:rFonts w:cstheme="minorHAnsi"/>
          <w:sz w:val="24"/>
          <w:szCs w:val="24"/>
        </w:rPr>
        <w:t>niosku</w:t>
      </w:r>
      <w:r w:rsidRPr="00BE1B99">
        <w:rPr>
          <w:rFonts w:cstheme="minorHAnsi"/>
          <w:sz w:val="24"/>
          <w:szCs w:val="24"/>
        </w:rPr>
        <w:t>;</w:t>
      </w:r>
    </w:p>
    <w:p w14:paraId="278E5286" w14:textId="7F27C42B" w:rsidR="002107D3" w:rsidRPr="00BE1B99" w:rsidRDefault="004B38DD" w:rsidP="00B5456A">
      <w:pPr>
        <w:pStyle w:val="Teksttreci21"/>
        <w:numPr>
          <w:ilvl w:val="0"/>
          <w:numId w:val="7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wy</w:t>
      </w:r>
      <w:r w:rsidR="00506C5E" w:rsidRPr="00BE1B99">
        <w:rPr>
          <w:rFonts w:cstheme="minorHAnsi"/>
          <w:sz w:val="24"/>
          <w:szCs w:val="24"/>
        </w:rPr>
        <w:t>t</w:t>
      </w:r>
      <w:r w:rsidR="002107D3" w:rsidRPr="00BE1B99">
        <w:rPr>
          <w:rFonts w:cstheme="minorHAnsi"/>
          <w:sz w:val="24"/>
          <w:szCs w:val="24"/>
        </w:rPr>
        <w:t>ypowanie podmiotów spełniającyc</w:t>
      </w:r>
      <w:r w:rsidR="00506C5E" w:rsidRPr="00BE1B99">
        <w:rPr>
          <w:rFonts w:cstheme="minorHAnsi"/>
          <w:sz w:val="24"/>
          <w:szCs w:val="24"/>
        </w:rPr>
        <w:t xml:space="preserve">h kryteria wyboru </w:t>
      </w:r>
      <w:r w:rsidR="00F04F0F" w:rsidRPr="00BE1B99">
        <w:rPr>
          <w:rFonts w:cstheme="minorHAnsi"/>
          <w:sz w:val="24"/>
          <w:szCs w:val="24"/>
        </w:rPr>
        <w:t>G</w:t>
      </w:r>
      <w:r w:rsidR="00506C5E" w:rsidRPr="00BE1B99">
        <w:rPr>
          <w:rFonts w:cstheme="minorHAnsi"/>
          <w:sz w:val="24"/>
          <w:szCs w:val="24"/>
        </w:rPr>
        <w:t>rantobiorców;</w:t>
      </w:r>
      <w:r w:rsidR="002107D3" w:rsidRPr="00BE1B99">
        <w:rPr>
          <w:rFonts w:cstheme="minorHAnsi"/>
          <w:sz w:val="24"/>
          <w:szCs w:val="24"/>
        </w:rPr>
        <w:t xml:space="preserve"> </w:t>
      </w:r>
    </w:p>
    <w:p w14:paraId="43D8DAD6" w14:textId="183277DE" w:rsidR="004A643E" w:rsidRDefault="002344B8" w:rsidP="00B5456A">
      <w:pPr>
        <w:pStyle w:val="Teksttreci21"/>
        <w:numPr>
          <w:ilvl w:val="0"/>
          <w:numId w:val="7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przygotowanie projektów </w:t>
      </w:r>
      <w:r w:rsidR="004B362A" w:rsidRPr="00BE1B99">
        <w:rPr>
          <w:rFonts w:cstheme="minorHAnsi"/>
          <w:sz w:val="24"/>
          <w:szCs w:val="24"/>
        </w:rPr>
        <w:t>U</w:t>
      </w:r>
      <w:r w:rsidR="002107D3" w:rsidRPr="00BE1B99">
        <w:rPr>
          <w:rFonts w:cstheme="minorHAnsi"/>
          <w:sz w:val="24"/>
          <w:szCs w:val="24"/>
        </w:rPr>
        <w:t xml:space="preserve">mów </w:t>
      </w:r>
      <w:r w:rsidR="00506C5E" w:rsidRPr="00BE1B99">
        <w:rPr>
          <w:rFonts w:cstheme="minorHAnsi"/>
          <w:sz w:val="24"/>
          <w:szCs w:val="24"/>
        </w:rPr>
        <w:t>z zakwalifikowanymi podmiotami</w:t>
      </w:r>
      <w:r w:rsidR="004A643E">
        <w:rPr>
          <w:rFonts w:cstheme="minorHAnsi"/>
          <w:sz w:val="24"/>
          <w:szCs w:val="24"/>
        </w:rPr>
        <w:t>;</w:t>
      </w:r>
    </w:p>
    <w:p w14:paraId="1A00A531" w14:textId="6942AAAA" w:rsidR="002107D3" w:rsidRDefault="004A643E" w:rsidP="00B5456A">
      <w:pPr>
        <w:pStyle w:val="Teksttreci21"/>
        <w:numPr>
          <w:ilvl w:val="0"/>
          <w:numId w:val="7"/>
        </w:numPr>
        <w:shd w:val="clear" w:color="auto" w:fill="auto"/>
        <w:spacing w:before="0" w:after="0" w:line="360" w:lineRule="auto"/>
        <w:jc w:val="left"/>
        <w:rPr>
          <w:rFonts w:cstheme="minorHAnsi"/>
          <w:sz w:val="24"/>
          <w:szCs w:val="24"/>
        </w:rPr>
      </w:pPr>
      <w:r w:rsidRPr="004A643E">
        <w:rPr>
          <w:rFonts w:cstheme="minorHAnsi"/>
          <w:sz w:val="24"/>
          <w:szCs w:val="24"/>
          <w:lang w:bidi="pl-PL"/>
        </w:rPr>
        <w:t>weryfikacj</w:t>
      </w:r>
      <w:r>
        <w:rPr>
          <w:rFonts w:cstheme="minorHAnsi"/>
          <w:sz w:val="24"/>
          <w:szCs w:val="24"/>
          <w:lang w:bidi="pl-PL"/>
        </w:rPr>
        <w:t>a</w:t>
      </w:r>
      <w:r w:rsidRPr="004A643E">
        <w:rPr>
          <w:rFonts w:cstheme="minorHAnsi"/>
          <w:sz w:val="24"/>
          <w:szCs w:val="24"/>
          <w:lang w:bidi="pl-PL"/>
        </w:rPr>
        <w:t xml:space="preserve"> wymogów formalnych </w:t>
      </w:r>
      <w:r>
        <w:rPr>
          <w:rFonts w:cstheme="minorHAnsi"/>
          <w:sz w:val="24"/>
          <w:szCs w:val="24"/>
          <w:lang w:bidi="pl-PL"/>
        </w:rPr>
        <w:t>odwołań</w:t>
      </w:r>
      <w:r w:rsidRPr="004A643E">
        <w:rPr>
          <w:rFonts w:cstheme="minorHAnsi"/>
          <w:sz w:val="24"/>
          <w:szCs w:val="24"/>
          <w:lang w:bidi="pl-PL"/>
        </w:rPr>
        <w:t xml:space="preserve"> oraz weryfikacj</w:t>
      </w:r>
      <w:r>
        <w:rPr>
          <w:rFonts w:cstheme="minorHAnsi"/>
          <w:sz w:val="24"/>
          <w:szCs w:val="24"/>
          <w:lang w:bidi="pl-PL"/>
        </w:rPr>
        <w:t>a</w:t>
      </w:r>
      <w:r w:rsidRPr="004A643E">
        <w:rPr>
          <w:rFonts w:cstheme="minorHAnsi"/>
          <w:sz w:val="24"/>
          <w:szCs w:val="24"/>
          <w:lang w:bidi="pl-PL"/>
        </w:rPr>
        <w:t xml:space="preserve"> wyników oceny, której dotyczy </w:t>
      </w:r>
      <w:r>
        <w:rPr>
          <w:rFonts w:cstheme="minorHAnsi"/>
          <w:sz w:val="24"/>
          <w:szCs w:val="24"/>
          <w:lang w:bidi="pl-PL"/>
        </w:rPr>
        <w:t>odwołanie</w:t>
      </w:r>
      <w:r w:rsidRPr="004A643E">
        <w:rPr>
          <w:rFonts w:cstheme="minorHAnsi"/>
          <w:sz w:val="24"/>
          <w:szCs w:val="24"/>
          <w:lang w:bidi="pl-PL"/>
        </w:rPr>
        <w:t xml:space="preserve">, z zastrzeżeniem, że </w:t>
      </w:r>
      <w:r>
        <w:rPr>
          <w:rFonts w:cstheme="minorHAnsi"/>
          <w:sz w:val="24"/>
          <w:szCs w:val="24"/>
          <w:lang w:bidi="pl-PL"/>
        </w:rPr>
        <w:t>odwołanie</w:t>
      </w:r>
      <w:r w:rsidRPr="004A643E">
        <w:rPr>
          <w:rFonts w:cstheme="minorHAnsi"/>
          <w:sz w:val="24"/>
          <w:szCs w:val="24"/>
          <w:lang w:bidi="pl-PL"/>
        </w:rPr>
        <w:t xml:space="preserve"> nie może być weryfikowan</w:t>
      </w:r>
      <w:r>
        <w:rPr>
          <w:rFonts w:cstheme="minorHAnsi"/>
          <w:sz w:val="24"/>
          <w:szCs w:val="24"/>
          <w:lang w:bidi="pl-PL"/>
        </w:rPr>
        <w:t>e</w:t>
      </w:r>
      <w:r w:rsidRPr="004A643E">
        <w:rPr>
          <w:rFonts w:cstheme="minorHAnsi"/>
          <w:sz w:val="24"/>
          <w:szCs w:val="24"/>
          <w:lang w:bidi="pl-PL"/>
        </w:rPr>
        <w:t xml:space="preserve"> przez tych samych Członków </w:t>
      </w:r>
      <w:r>
        <w:rPr>
          <w:rFonts w:cstheme="minorHAnsi"/>
          <w:sz w:val="24"/>
          <w:szCs w:val="24"/>
          <w:lang w:bidi="pl-PL"/>
        </w:rPr>
        <w:t>ZO</w:t>
      </w:r>
      <w:r w:rsidRPr="004A643E">
        <w:rPr>
          <w:rFonts w:cstheme="minorHAnsi"/>
          <w:sz w:val="24"/>
          <w:szCs w:val="24"/>
          <w:lang w:bidi="pl-PL"/>
        </w:rPr>
        <w:t xml:space="preserve">, którzy dokonywali oceny Wniosku, którego </w:t>
      </w:r>
      <w:r>
        <w:rPr>
          <w:rFonts w:cstheme="minorHAnsi"/>
          <w:sz w:val="24"/>
          <w:szCs w:val="24"/>
          <w:lang w:bidi="pl-PL"/>
        </w:rPr>
        <w:t>odwołanie</w:t>
      </w:r>
      <w:r w:rsidRPr="004A643E">
        <w:rPr>
          <w:rFonts w:cstheme="minorHAnsi"/>
          <w:sz w:val="24"/>
          <w:szCs w:val="24"/>
          <w:lang w:bidi="pl-PL"/>
        </w:rPr>
        <w:t xml:space="preserve"> dotyczy</w:t>
      </w:r>
      <w:r>
        <w:rPr>
          <w:rFonts w:cstheme="minorHAnsi"/>
          <w:sz w:val="24"/>
          <w:szCs w:val="24"/>
        </w:rPr>
        <w:t>;</w:t>
      </w:r>
    </w:p>
    <w:p w14:paraId="0663721C" w14:textId="3C32915B" w:rsidR="004A643E" w:rsidRPr="00BE1B99" w:rsidRDefault="004A643E" w:rsidP="00B5456A">
      <w:pPr>
        <w:pStyle w:val="Teksttreci21"/>
        <w:numPr>
          <w:ilvl w:val="0"/>
          <w:numId w:val="7"/>
        </w:numPr>
        <w:shd w:val="clear" w:color="auto" w:fill="auto"/>
        <w:spacing w:before="0" w:after="0" w:line="360" w:lineRule="auto"/>
        <w:jc w:val="left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ocena </w:t>
      </w:r>
      <w:r w:rsidRPr="004A643E">
        <w:rPr>
          <w:rFonts w:cstheme="minorHAnsi"/>
          <w:sz w:val="24"/>
          <w:szCs w:val="24"/>
          <w:lang w:bidi="pl-PL"/>
        </w:rPr>
        <w:t>Wniosk</w:t>
      </w:r>
      <w:r w:rsidR="00EE384E">
        <w:rPr>
          <w:rFonts w:cstheme="minorHAnsi"/>
          <w:sz w:val="24"/>
          <w:szCs w:val="24"/>
          <w:lang w:bidi="pl-PL"/>
        </w:rPr>
        <w:t>ów skierowanych</w:t>
      </w:r>
      <w:r w:rsidRPr="004A643E">
        <w:rPr>
          <w:rFonts w:cstheme="minorHAnsi"/>
          <w:sz w:val="24"/>
          <w:szCs w:val="24"/>
          <w:lang w:bidi="pl-PL"/>
        </w:rPr>
        <w:t xml:space="preserve"> do ponownej oceny w wyniku pozytywnego rozpatrzenia </w:t>
      </w:r>
      <w:r w:rsidR="00EE384E">
        <w:rPr>
          <w:rFonts w:cstheme="minorHAnsi"/>
          <w:sz w:val="24"/>
          <w:szCs w:val="24"/>
          <w:lang w:bidi="pl-PL"/>
        </w:rPr>
        <w:t>odwołań</w:t>
      </w:r>
      <w:r w:rsidRPr="004A643E">
        <w:rPr>
          <w:rFonts w:cstheme="minorHAnsi"/>
          <w:sz w:val="24"/>
          <w:szCs w:val="24"/>
          <w:lang w:bidi="pl-PL"/>
        </w:rPr>
        <w:t xml:space="preserve"> </w:t>
      </w:r>
      <w:r w:rsidR="00EE384E">
        <w:rPr>
          <w:rFonts w:cstheme="minorHAnsi"/>
          <w:sz w:val="24"/>
          <w:szCs w:val="24"/>
          <w:lang w:bidi="pl-PL"/>
        </w:rPr>
        <w:t>z zastrzeżeniem, że p</w:t>
      </w:r>
      <w:r w:rsidR="00EE384E" w:rsidRPr="00EE384E">
        <w:rPr>
          <w:rFonts w:cstheme="minorHAnsi"/>
          <w:sz w:val="24"/>
          <w:szCs w:val="24"/>
          <w:lang w:bidi="pl-PL"/>
        </w:rPr>
        <w:t xml:space="preserve">onowna ocena nie może być prowadzona przez tych samych Członków </w:t>
      </w:r>
      <w:r w:rsidR="00EE384E">
        <w:rPr>
          <w:rFonts w:cstheme="minorHAnsi"/>
          <w:sz w:val="24"/>
          <w:szCs w:val="24"/>
          <w:lang w:bidi="pl-PL"/>
        </w:rPr>
        <w:t>ZO</w:t>
      </w:r>
      <w:r w:rsidR="00EE384E" w:rsidRPr="00EE384E">
        <w:rPr>
          <w:rFonts w:cstheme="minorHAnsi"/>
          <w:sz w:val="24"/>
          <w:szCs w:val="24"/>
          <w:lang w:bidi="pl-PL"/>
        </w:rPr>
        <w:t xml:space="preserve">, którzy dokonywali oceny Wniosku, którego </w:t>
      </w:r>
      <w:r w:rsidR="00EE384E">
        <w:rPr>
          <w:rFonts w:cstheme="minorHAnsi"/>
          <w:sz w:val="24"/>
          <w:szCs w:val="24"/>
          <w:lang w:bidi="pl-PL"/>
        </w:rPr>
        <w:t>odwołanie</w:t>
      </w:r>
      <w:r w:rsidR="00EE384E" w:rsidRPr="004A643E">
        <w:rPr>
          <w:rFonts w:cstheme="minorHAnsi"/>
          <w:sz w:val="24"/>
          <w:szCs w:val="24"/>
          <w:lang w:bidi="pl-PL"/>
        </w:rPr>
        <w:t xml:space="preserve"> </w:t>
      </w:r>
      <w:r w:rsidR="00EE384E" w:rsidRPr="00EE384E">
        <w:rPr>
          <w:rFonts w:cstheme="minorHAnsi"/>
          <w:sz w:val="24"/>
          <w:szCs w:val="24"/>
          <w:lang w:bidi="pl-PL"/>
        </w:rPr>
        <w:t xml:space="preserve">dotyczy bądź dokonywali czynności weryfikacji </w:t>
      </w:r>
      <w:r w:rsidR="00EE384E">
        <w:rPr>
          <w:rFonts w:cstheme="minorHAnsi"/>
          <w:sz w:val="24"/>
          <w:szCs w:val="24"/>
          <w:lang w:bidi="pl-PL"/>
        </w:rPr>
        <w:t>odwołania.</w:t>
      </w:r>
    </w:p>
    <w:p w14:paraId="67E65AC8" w14:textId="67FE5CF2" w:rsidR="002107D3" w:rsidRPr="00BE1B99" w:rsidRDefault="002107D3" w:rsidP="00B5456A">
      <w:pPr>
        <w:pStyle w:val="Teksttreci21"/>
        <w:numPr>
          <w:ilvl w:val="0"/>
          <w:numId w:val="6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Do zadań Kierownika </w:t>
      </w:r>
      <w:r w:rsidR="00CC197D" w:rsidRPr="00BE1B99">
        <w:rPr>
          <w:rFonts w:cstheme="minorHAnsi"/>
          <w:sz w:val="24"/>
          <w:szCs w:val="24"/>
        </w:rPr>
        <w:t>Projektu</w:t>
      </w:r>
      <w:r w:rsidRPr="00BE1B99">
        <w:rPr>
          <w:rFonts w:cstheme="minorHAnsi"/>
          <w:sz w:val="24"/>
          <w:szCs w:val="24"/>
        </w:rPr>
        <w:t xml:space="preserve"> </w:t>
      </w:r>
      <w:r w:rsidR="00782D7A" w:rsidRPr="00BE1B99">
        <w:rPr>
          <w:rFonts w:cstheme="minorHAnsi"/>
          <w:sz w:val="24"/>
          <w:szCs w:val="24"/>
        </w:rPr>
        <w:t xml:space="preserve">w ramach prowadzenia naborów </w:t>
      </w:r>
      <w:r w:rsidR="00221C39" w:rsidRPr="00BE1B99">
        <w:rPr>
          <w:rFonts w:cstheme="minorHAnsi"/>
          <w:sz w:val="24"/>
          <w:szCs w:val="24"/>
        </w:rPr>
        <w:t xml:space="preserve">do </w:t>
      </w:r>
      <w:r w:rsidR="00AA1C8F" w:rsidRPr="00BE1B99">
        <w:rPr>
          <w:rFonts w:cstheme="minorHAnsi"/>
          <w:sz w:val="24"/>
          <w:szCs w:val="24"/>
        </w:rPr>
        <w:t>Przedsięwzięcia</w:t>
      </w:r>
      <w:r w:rsidRPr="00BE1B99">
        <w:rPr>
          <w:rFonts w:cstheme="minorHAnsi"/>
          <w:sz w:val="24"/>
          <w:szCs w:val="24"/>
        </w:rPr>
        <w:t xml:space="preserve"> należy</w:t>
      </w:r>
      <w:r w:rsidR="007459E3" w:rsidRPr="00BE1B99">
        <w:rPr>
          <w:rFonts w:cstheme="minorHAnsi"/>
          <w:sz w:val="24"/>
          <w:szCs w:val="24"/>
        </w:rPr>
        <w:t xml:space="preserve"> w szczególności</w:t>
      </w:r>
      <w:r w:rsidRPr="00BE1B99">
        <w:rPr>
          <w:rFonts w:cstheme="minorHAnsi"/>
          <w:sz w:val="24"/>
          <w:szCs w:val="24"/>
        </w:rPr>
        <w:t>:</w:t>
      </w:r>
    </w:p>
    <w:p w14:paraId="670EE9E2" w14:textId="6697D3CD" w:rsidR="002107D3" w:rsidRPr="00BE1B99" w:rsidRDefault="00506C5E" w:rsidP="00B5456A">
      <w:pPr>
        <w:pStyle w:val="Teksttreci21"/>
        <w:numPr>
          <w:ilvl w:val="0"/>
          <w:numId w:val="8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z</w:t>
      </w:r>
      <w:r w:rsidR="002107D3" w:rsidRPr="00BE1B99">
        <w:rPr>
          <w:rFonts w:cstheme="minorHAnsi"/>
          <w:sz w:val="24"/>
          <w:szCs w:val="24"/>
        </w:rPr>
        <w:t>apewnienie spójności prowadzonych naborów kwalifikacyjnych</w:t>
      </w:r>
      <w:r w:rsidR="00F04F0F" w:rsidRPr="00BE1B99">
        <w:rPr>
          <w:rFonts w:cstheme="minorHAnsi"/>
          <w:sz w:val="24"/>
          <w:szCs w:val="24"/>
        </w:rPr>
        <w:t>;</w:t>
      </w:r>
    </w:p>
    <w:p w14:paraId="32D3B91E" w14:textId="627A631E" w:rsidR="002107D3" w:rsidRPr="00366C84" w:rsidRDefault="00506C5E" w:rsidP="00B5456A">
      <w:pPr>
        <w:pStyle w:val="Teksttreci21"/>
        <w:numPr>
          <w:ilvl w:val="0"/>
          <w:numId w:val="8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z</w:t>
      </w:r>
      <w:r w:rsidR="002107D3" w:rsidRPr="00BE1B99">
        <w:rPr>
          <w:rFonts w:cstheme="minorHAnsi"/>
          <w:sz w:val="24"/>
          <w:szCs w:val="24"/>
        </w:rPr>
        <w:t xml:space="preserve">aakceptowanie </w:t>
      </w:r>
      <w:r w:rsidR="00F71AC2">
        <w:rPr>
          <w:rFonts w:cstheme="minorHAnsi"/>
          <w:sz w:val="24"/>
          <w:szCs w:val="24"/>
        </w:rPr>
        <w:t>L</w:t>
      </w:r>
      <w:r w:rsidR="002107D3" w:rsidRPr="00BE1B99">
        <w:rPr>
          <w:rFonts w:cstheme="minorHAnsi"/>
          <w:sz w:val="24"/>
          <w:szCs w:val="24"/>
        </w:rPr>
        <w:t>isty</w:t>
      </w:r>
      <w:r w:rsidR="00366C84">
        <w:rPr>
          <w:rFonts w:cstheme="minorHAnsi"/>
          <w:sz w:val="24"/>
          <w:szCs w:val="24"/>
        </w:rPr>
        <w:t>.</w:t>
      </w:r>
    </w:p>
    <w:p w14:paraId="547D6071" w14:textId="37ED5D68" w:rsidR="00C92BFE" w:rsidRPr="00BE1B99" w:rsidRDefault="00C92BFE" w:rsidP="00B5456A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1B99">
        <w:rPr>
          <w:rFonts w:cstheme="minorHAnsi"/>
          <w:color w:val="000000" w:themeColor="text1"/>
          <w:sz w:val="24"/>
          <w:szCs w:val="24"/>
        </w:rPr>
        <w:t xml:space="preserve">Wnioski wraz z załącznikami </w:t>
      </w:r>
      <w:r w:rsidR="0057270B" w:rsidRPr="00BE1B99">
        <w:rPr>
          <w:rFonts w:cstheme="minorHAnsi"/>
          <w:color w:val="000000" w:themeColor="text1"/>
          <w:sz w:val="24"/>
          <w:szCs w:val="24"/>
        </w:rPr>
        <w:t>W</w:t>
      </w:r>
      <w:r w:rsidRPr="00BE1B99">
        <w:rPr>
          <w:rFonts w:cstheme="minorHAnsi"/>
          <w:color w:val="000000" w:themeColor="text1"/>
          <w:sz w:val="24"/>
          <w:szCs w:val="24"/>
        </w:rPr>
        <w:t xml:space="preserve">nioskodawca składa </w:t>
      </w:r>
      <w:r w:rsidR="00204383" w:rsidRPr="00BE1B99">
        <w:rPr>
          <w:rFonts w:cstheme="minorHAnsi"/>
          <w:color w:val="000000" w:themeColor="text1"/>
          <w:sz w:val="24"/>
          <w:szCs w:val="24"/>
        </w:rPr>
        <w:t xml:space="preserve">wyłącznie </w:t>
      </w:r>
      <w:r w:rsidRPr="00BE1B99">
        <w:rPr>
          <w:rFonts w:cstheme="minorHAnsi"/>
          <w:color w:val="000000" w:themeColor="text1"/>
          <w:sz w:val="24"/>
          <w:szCs w:val="24"/>
        </w:rPr>
        <w:t xml:space="preserve">w formie elektronicznej za pomocą </w:t>
      </w:r>
      <w:r w:rsidR="00964DDD" w:rsidRPr="00BE1B99">
        <w:rPr>
          <w:rFonts w:cstheme="minorHAnsi"/>
          <w:color w:val="000000" w:themeColor="text1"/>
          <w:sz w:val="24"/>
          <w:szCs w:val="24"/>
        </w:rPr>
        <w:t>POPI</w:t>
      </w:r>
      <w:r w:rsidR="00363D38" w:rsidRPr="00BE1B99">
        <w:rPr>
          <w:rFonts w:cstheme="minorHAnsi"/>
          <w:color w:val="000000" w:themeColor="text1"/>
          <w:sz w:val="24"/>
          <w:szCs w:val="24"/>
        </w:rPr>
        <w:t>,</w:t>
      </w:r>
      <w:r w:rsidR="004E2C8E" w:rsidRPr="00BE1B99">
        <w:rPr>
          <w:rFonts w:cstheme="minorHAnsi"/>
          <w:color w:val="000000" w:themeColor="text1"/>
          <w:sz w:val="24"/>
          <w:szCs w:val="24"/>
        </w:rPr>
        <w:t xml:space="preserve"> </w:t>
      </w:r>
      <w:r w:rsidRPr="00BE1B99">
        <w:rPr>
          <w:rFonts w:cstheme="minorHAnsi"/>
          <w:color w:val="000000" w:themeColor="text1"/>
          <w:sz w:val="24"/>
          <w:szCs w:val="24"/>
        </w:rPr>
        <w:t>na zasadach określonych w ogłoszeniu</w:t>
      </w:r>
      <w:r w:rsidR="00204383" w:rsidRPr="00BE1B99">
        <w:rPr>
          <w:rFonts w:cstheme="minorHAnsi"/>
          <w:color w:val="000000" w:themeColor="text1"/>
          <w:sz w:val="24"/>
          <w:szCs w:val="24"/>
        </w:rPr>
        <w:t xml:space="preserve"> </w:t>
      </w:r>
      <w:r w:rsidRPr="00BE1B99">
        <w:rPr>
          <w:rFonts w:cstheme="minorHAnsi"/>
          <w:color w:val="000000" w:themeColor="text1"/>
          <w:sz w:val="24"/>
          <w:szCs w:val="24"/>
        </w:rPr>
        <w:t>o</w:t>
      </w:r>
      <w:r w:rsidR="00165F8B" w:rsidRPr="00BE1B99">
        <w:rPr>
          <w:rFonts w:cstheme="minorHAnsi"/>
          <w:color w:val="000000" w:themeColor="text1"/>
          <w:sz w:val="24"/>
          <w:szCs w:val="24"/>
        </w:rPr>
        <w:t> </w:t>
      </w:r>
      <w:r w:rsidRPr="00BE1B99">
        <w:rPr>
          <w:rFonts w:cstheme="minorHAnsi"/>
          <w:color w:val="000000" w:themeColor="text1"/>
          <w:sz w:val="24"/>
          <w:szCs w:val="24"/>
        </w:rPr>
        <w:t xml:space="preserve">naborze </w:t>
      </w:r>
      <w:r w:rsidR="00221C39" w:rsidRPr="00BE1B99">
        <w:rPr>
          <w:rFonts w:cstheme="minorHAnsi"/>
          <w:color w:val="000000" w:themeColor="text1"/>
          <w:sz w:val="24"/>
          <w:szCs w:val="24"/>
        </w:rPr>
        <w:t xml:space="preserve">do </w:t>
      </w:r>
      <w:r w:rsidR="00AA1C8F" w:rsidRPr="00BE1B99">
        <w:rPr>
          <w:rFonts w:cstheme="minorHAnsi"/>
          <w:color w:val="000000" w:themeColor="text1"/>
          <w:sz w:val="24"/>
          <w:szCs w:val="24"/>
        </w:rPr>
        <w:t>Przedsięwzięcia.</w:t>
      </w:r>
      <w:r w:rsidRPr="00BE1B9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7B8FC39" w14:textId="1D75F5DD" w:rsidR="00C92BFE" w:rsidRPr="00BE1B99" w:rsidRDefault="00363D38" w:rsidP="00B5456A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Wzór </w:t>
      </w:r>
      <w:r w:rsidR="00E66A00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>niosku</w:t>
      </w:r>
      <w:r w:rsidR="00C92BFE" w:rsidRPr="00BE1B99">
        <w:rPr>
          <w:rFonts w:cstheme="minorHAnsi"/>
          <w:sz w:val="24"/>
          <w:szCs w:val="24"/>
        </w:rPr>
        <w:t xml:space="preserve"> określ</w:t>
      </w:r>
      <w:r w:rsidRPr="00BE1B99">
        <w:rPr>
          <w:rFonts w:cstheme="minorHAnsi"/>
          <w:sz w:val="24"/>
          <w:szCs w:val="24"/>
        </w:rPr>
        <w:t>a</w:t>
      </w:r>
      <w:r w:rsidR="00C92BFE" w:rsidRPr="00BE1B99">
        <w:rPr>
          <w:rFonts w:cstheme="minorHAnsi"/>
          <w:sz w:val="24"/>
          <w:szCs w:val="24"/>
        </w:rPr>
        <w:t xml:space="preserve"> </w:t>
      </w:r>
      <w:r w:rsidR="00C92BFE" w:rsidRPr="00471566">
        <w:rPr>
          <w:rFonts w:cstheme="minorHAnsi"/>
          <w:sz w:val="24"/>
          <w:szCs w:val="24"/>
        </w:rPr>
        <w:t xml:space="preserve">załącznik nr </w:t>
      </w:r>
      <w:r w:rsidR="00766216" w:rsidRPr="00471566">
        <w:rPr>
          <w:rFonts w:cstheme="minorHAnsi"/>
          <w:sz w:val="24"/>
          <w:szCs w:val="24"/>
        </w:rPr>
        <w:t xml:space="preserve">2 </w:t>
      </w:r>
      <w:r w:rsidR="00782D7A" w:rsidRPr="00471566">
        <w:rPr>
          <w:rFonts w:cstheme="minorHAnsi"/>
          <w:sz w:val="24"/>
          <w:szCs w:val="24"/>
        </w:rPr>
        <w:t>do</w:t>
      </w:r>
      <w:r w:rsidR="00782D7A" w:rsidRPr="00BE1B99">
        <w:rPr>
          <w:rFonts w:cstheme="minorHAnsi"/>
          <w:sz w:val="24"/>
          <w:szCs w:val="24"/>
        </w:rPr>
        <w:t xml:space="preserve"> </w:t>
      </w:r>
      <w:r w:rsidR="00726446" w:rsidRPr="00BE1B99">
        <w:rPr>
          <w:rFonts w:cstheme="minorHAnsi"/>
          <w:sz w:val="24"/>
          <w:szCs w:val="24"/>
        </w:rPr>
        <w:t>procedury</w:t>
      </w:r>
      <w:r w:rsidR="00782D7A" w:rsidRPr="00BE1B99">
        <w:rPr>
          <w:rFonts w:cstheme="minorHAnsi"/>
          <w:sz w:val="24"/>
          <w:szCs w:val="24"/>
        </w:rPr>
        <w:t>.</w:t>
      </w:r>
    </w:p>
    <w:p w14:paraId="25AFB508" w14:textId="282534CD" w:rsidR="00C92BFE" w:rsidRPr="00BE1B99" w:rsidRDefault="00C92BFE" w:rsidP="00B5456A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eastAsia="pl-PL" w:bidi="pl-PL"/>
        </w:rPr>
      </w:pPr>
      <w:r w:rsidRPr="64BB9D59">
        <w:rPr>
          <w:rFonts w:eastAsia="Arial Unicode MS"/>
          <w:color w:val="000000" w:themeColor="text1"/>
          <w:sz w:val="24"/>
          <w:szCs w:val="24"/>
          <w:lang w:eastAsia="pl-PL" w:bidi="pl-PL"/>
        </w:rPr>
        <w:t xml:space="preserve">Czas trwania naboru </w:t>
      </w:r>
      <w:r w:rsidR="00221C39" w:rsidRPr="64BB9D59">
        <w:rPr>
          <w:rFonts w:eastAsia="Arial Unicode MS"/>
          <w:color w:val="000000" w:themeColor="text1"/>
          <w:sz w:val="24"/>
          <w:szCs w:val="24"/>
          <w:lang w:eastAsia="pl-PL" w:bidi="pl-PL"/>
        </w:rPr>
        <w:t xml:space="preserve">do Projektu </w:t>
      </w:r>
      <w:r w:rsidRPr="64BB9D59">
        <w:rPr>
          <w:rFonts w:eastAsia="Arial Unicode MS"/>
          <w:color w:val="000000" w:themeColor="text1"/>
          <w:sz w:val="24"/>
          <w:szCs w:val="24"/>
          <w:lang w:eastAsia="pl-PL" w:bidi="pl-PL"/>
        </w:rPr>
        <w:t xml:space="preserve">grantowego wynosi 30 dni kalendarzowych. </w:t>
      </w:r>
      <w:r w:rsidRPr="64BB9D59">
        <w:rPr>
          <w:rStyle w:val="hgkelc"/>
          <w:sz w:val="24"/>
          <w:szCs w:val="24"/>
        </w:rPr>
        <w:t xml:space="preserve">Jeżeli koniec terminu do złożenia </w:t>
      </w:r>
      <w:r w:rsidR="00605B20" w:rsidRPr="64BB9D59">
        <w:rPr>
          <w:rStyle w:val="hgkelc"/>
          <w:sz w:val="24"/>
          <w:szCs w:val="24"/>
        </w:rPr>
        <w:t>W</w:t>
      </w:r>
      <w:r w:rsidRPr="64BB9D59">
        <w:rPr>
          <w:rStyle w:val="hgkelc"/>
          <w:sz w:val="24"/>
          <w:szCs w:val="24"/>
        </w:rPr>
        <w:t xml:space="preserve">niosku przypada na dzień uznany ustawowo za wolny od pracy lub </w:t>
      </w:r>
      <w:r w:rsidRPr="64BB9D59">
        <w:rPr>
          <w:rStyle w:val="hgkelc"/>
          <w:sz w:val="24"/>
          <w:szCs w:val="24"/>
        </w:rPr>
        <w:lastRenderedPageBreak/>
        <w:t>na sobotę, termin upływa następnego dnia</w:t>
      </w:r>
      <w:r w:rsidR="00795F67" w:rsidRPr="64BB9D59">
        <w:rPr>
          <w:rStyle w:val="hgkelc"/>
          <w:sz w:val="24"/>
          <w:szCs w:val="24"/>
        </w:rPr>
        <w:t xml:space="preserve"> roboczego</w:t>
      </w:r>
      <w:r w:rsidR="001073FB" w:rsidRPr="64BB9D59">
        <w:rPr>
          <w:rStyle w:val="Odwoanieprzypisudolnego"/>
          <w:sz w:val="24"/>
          <w:szCs w:val="24"/>
        </w:rPr>
        <w:footnoteReference w:id="7"/>
      </w:r>
      <w:r w:rsidR="00795F67" w:rsidRPr="64BB9D59">
        <w:rPr>
          <w:rStyle w:val="hgkelc"/>
          <w:sz w:val="24"/>
          <w:szCs w:val="24"/>
        </w:rPr>
        <w:t>.</w:t>
      </w:r>
      <w:r w:rsidRPr="64BB9D59">
        <w:rPr>
          <w:rStyle w:val="hgkelc"/>
          <w:sz w:val="24"/>
          <w:szCs w:val="24"/>
        </w:rPr>
        <w:t xml:space="preserve"> </w:t>
      </w:r>
      <w:r w:rsidR="008707E4">
        <w:rPr>
          <w:rStyle w:val="hgkelc"/>
          <w:sz w:val="24"/>
          <w:szCs w:val="24"/>
        </w:rPr>
        <w:t>Grantodawca zastrzega sobie możliwość przedłużenia czasu trwania naboru.</w:t>
      </w:r>
    </w:p>
    <w:p w14:paraId="4205E77E" w14:textId="36676408" w:rsidR="00991601" w:rsidRPr="00BE1B99" w:rsidRDefault="00C92BFE" w:rsidP="00B5456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Wniosek wraz z załącznikami powinien zostać podpisany </w:t>
      </w:r>
      <w:r w:rsidR="00782D7A" w:rsidRPr="00BE1B99">
        <w:rPr>
          <w:rFonts w:cstheme="minorHAnsi"/>
          <w:sz w:val="24"/>
          <w:szCs w:val="24"/>
        </w:rPr>
        <w:t xml:space="preserve">podpisem elektronicznym </w:t>
      </w:r>
      <w:r w:rsidR="0082394F" w:rsidRPr="00BE1B99">
        <w:rPr>
          <w:rFonts w:cstheme="minorHAnsi"/>
          <w:sz w:val="24"/>
          <w:szCs w:val="24"/>
        </w:rPr>
        <w:t xml:space="preserve">weryfikowanym za pomocą ważnego kwalifikowanego certyfikatu </w:t>
      </w:r>
      <w:r w:rsidRPr="00BE1B99">
        <w:rPr>
          <w:rFonts w:cstheme="minorHAnsi"/>
          <w:sz w:val="24"/>
          <w:szCs w:val="24"/>
        </w:rPr>
        <w:t xml:space="preserve">przez osobę uprawnioną do reprezentowania </w:t>
      </w:r>
      <w:r w:rsidR="000769B6" w:rsidRPr="00BE1B99">
        <w:rPr>
          <w:rFonts w:cstheme="minorHAnsi"/>
          <w:sz w:val="24"/>
          <w:szCs w:val="24"/>
        </w:rPr>
        <w:t>Wnioskodawcy</w:t>
      </w:r>
      <w:r w:rsidRPr="00BE1B99">
        <w:rPr>
          <w:rFonts w:cstheme="minorHAnsi"/>
          <w:sz w:val="24"/>
          <w:szCs w:val="24"/>
        </w:rPr>
        <w:t xml:space="preserve">. Pełnomocnictwo </w:t>
      </w:r>
      <w:r w:rsidR="00782D7A" w:rsidRPr="00BE1B99">
        <w:rPr>
          <w:rFonts w:cstheme="minorHAnsi"/>
          <w:sz w:val="24"/>
          <w:szCs w:val="24"/>
        </w:rPr>
        <w:t xml:space="preserve">stanowi </w:t>
      </w:r>
      <w:r w:rsidR="00782D7A" w:rsidRPr="006E5D64">
        <w:rPr>
          <w:rFonts w:cstheme="minorHAnsi"/>
          <w:sz w:val="24"/>
          <w:szCs w:val="24"/>
        </w:rPr>
        <w:t>załącznik</w:t>
      </w:r>
      <w:r w:rsidR="0057270B" w:rsidRPr="006E5D64">
        <w:rPr>
          <w:rFonts w:cstheme="minorHAnsi"/>
          <w:sz w:val="24"/>
          <w:szCs w:val="24"/>
        </w:rPr>
        <w:t xml:space="preserve"> nr</w:t>
      </w:r>
      <w:r w:rsidR="00766216" w:rsidRPr="006E5D64">
        <w:rPr>
          <w:rFonts w:cstheme="minorHAnsi"/>
          <w:sz w:val="24"/>
          <w:szCs w:val="24"/>
        </w:rPr>
        <w:t xml:space="preserve"> </w:t>
      </w:r>
      <w:r w:rsidR="00E80641">
        <w:rPr>
          <w:rFonts w:cstheme="minorHAnsi"/>
          <w:sz w:val="24"/>
          <w:szCs w:val="24"/>
        </w:rPr>
        <w:t>2</w:t>
      </w:r>
      <w:r w:rsidR="00766216" w:rsidRPr="00BE1B99">
        <w:rPr>
          <w:rFonts w:cstheme="minorHAnsi"/>
          <w:sz w:val="24"/>
          <w:szCs w:val="24"/>
        </w:rPr>
        <w:t xml:space="preserve"> </w:t>
      </w:r>
      <w:r w:rsidR="00782D7A" w:rsidRPr="00BE1B99">
        <w:rPr>
          <w:rFonts w:cstheme="minorHAnsi"/>
          <w:sz w:val="24"/>
          <w:szCs w:val="24"/>
        </w:rPr>
        <w:t xml:space="preserve">do </w:t>
      </w:r>
      <w:r w:rsidR="00605B20" w:rsidRPr="00BE1B99">
        <w:rPr>
          <w:rFonts w:cstheme="minorHAnsi"/>
          <w:sz w:val="24"/>
          <w:szCs w:val="24"/>
        </w:rPr>
        <w:t>W</w:t>
      </w:r>
      <w:r w:rsidR="00782D7A" w:rsidRPr="00BE1B99">
        <w:rPr>
          <w:rFonts w:cstheme="minorHAnsi"/>
          <w:sz w:val="24"/>
          <w:szCs w:val="24"/>
        </w:rPr>
        <w:t>niosku.</w:t>
      </w:r>
    </w:p>
    <w:p w14:paraId="15C281EC" w14:textId="73D7705E" w:rsidR="00EA5903" w:rsidRPr="00BE1B99" w:rsidRDefault="00AF0F03" w:rsidP="00B5456A">
      <w:pPr>
        <w:pStyle w:val="Teksttreci21"/>
        <w:numPr>
          <w:ilvl w:val="0"/>
          <w:numId w:val="6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ZO </w:t>
      </w:r>
      <w:r w:rsidR="00BE7426" w:rsidRPr="00BE1B99">
        <w:rPr>
          <w:rFonts w:cstheme="minorHAnsi"/>
          <w:sz w:val="24"/>
          <w:szCs w:val="24"/>
        </w:rPr>
        <w:t>rozpatruje i ocenia</w:t>
      </w:r>
      <w:r w:rsidRPr="00BE1B99">
        <w:rPr>
          <w:rFonts w:cstheme="minorHAnsi"/>
          <w:sz w:val="24"/>
          <w:szCs w:val="24"/>
        </w:rPr>
        <w:t xml:space="preserve"> </w:t>
      </w:r>
      <w:r w:rsidR="00AA1C8F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>nios</w:t>
      </w:r>
      <w:r w:rsidR="0092719F" w:rsidRPr="00BE1B99">
        <w:rPr>
          <w:rFonts w:cstheme="minorHAnsi"/>
          <w:sz w:val="24"/>
          <w:szCs w:val="24"/>
        </w:rPr>
        <w:t>ki</w:t>
      </w:r>
      <w:r w:rsidRPr="00BE1B99">
        <w:rPr>
          <w:rFonts w:cstheme="minorHAnsi"/>
          <w:sz w:val="24"/>
          <w:szCs w:val="24"/>
        </w:rPr>
        <w:t xml:space="preserve"> </w:t>
      </w:r>
      <w:r w:rsidR="00363D38" w:rsidRPr="00BE1B99">
        <w:rPr>
          <w:rFonts w:cstheme="minorHAnsi"/>
          <w:sz w:val="24"/>
          <w:szCs w:val="24"/>
        </w:rPr>
        <w:t>z wykorzystaniem</w:t>
      </w:r>
      <w:r w:rsidR="00795F67" w:rsidRPr="00BE1B99">
        <w:rPr>
          <w:rFonts w:cstheme="minorHAnsi"/>
          <w:sz w:val="24"/>
          <w:szCs w:val="24"/>
        </w:rPr>
        <w:t xml:space="preserve"> </w:t>
      </w:r>
      <w:r w:rsidR="00853907" w:rsidRPr="00BE1B99">
        <w:rPr>
          <w:rFonts w:cstheme="minorHAnsi"/>
          <w:sz w:val="24"/>
          <w:szCs w:val="24"/>
        </w:rPr>
        <w:t xml:space="preserve">POPI </w:t>
      </w:r>
      <w:r w:rsidRPr="00BE1B99">
        <w:rPr>
          <w:rFonts w:cstheme="minorHAnsi"/>
          <w:sz w:val="24"/>
          <w:szCs w:val="24"/>
        </w:rPr>
        <w:t>w</w:t>
      </w:r>
      <w:r w:rsidR="00165F8B" w:rsidRPr="00BE1B99">
        <w:rPr>
          <w:rFonts w:cstheme="minorHAnsi"/>
          <w:sz w:val="24"/>
          <w:szCs w:val="24"/>
        </w:rPr>
        <w:t> </w:t>
      </w:r>
      <w:r w:rsidRPr="00BE1B99">
        <w:rPr>
          <w:rFonts w:cstheme="minorHAnsi"/>
          <w:sz w:val="24"/>
          <w:szCs w:val="24"/>
        </w:rPr>
        <w:t xml:space="preserve">terminie </w:t>
      </w:r>
      <w:r w:rsidR="00EB667C" w:rsidRPr="00BE1B99">
        <w:rPr>
          <w:rFonts w:cstheme="minorHAnsi"/>
          <w:sz w:val="24"/>
          <w:szCs w:val="24"/>
        </w:rPr>
        <w:t>nie</w:t>
      </w:r>
      <w:r w:rsidR="002344B8" w:rsidRPr="00BE1B99">
        <w:rPr>
          <w:rFonts w:cstheme="minorHAnsi"/>
          <w:sz w:val="24"/>
          <w:szCs w:val="24"/>
        </w:rPr>
        <w:t xml:space="preserve"> krótszym niż 14 dni kalendarzowych i nie</w:t>
      </w:r>
      <w:r w:rsidR="00EB667C" w:rsidRPr="00BE1B99">
        <w:rPr>
          <w:rFonts w:cstheme="minorHAnsi"/>
          <w:sz w:val="24"/>
          <w:szCs w:val="24"/>
        </w:rPr>
        <w:t xml:space="preserve"> </w:t>
      </w:r>
      <w:r w:rsidR="002344B8" w:rsidRPr="00BE1B99">
        <w:rPr>
          <w:rFonts w:cstheme="minorHAnsi"/>
          <w:sz w:val="24"/>
          <w:szCs w:val="24"/>
        </w:rPr>
        <w:t>dłuższym</w:t>
      </w:r>
      <w:r w:rsidR="00EB667C" w:rsidRPr="00BE1B99">
        <w:rPr>
          <w:rFonts w:cstheme="minorHAnsi"/>
          <w:sz w:val="24"/>
          <w:szCs w:val="24"/>
        </w:rPr>
        <w:t xml:space="preserve"> niż </w:t>
      </w:r>
      <w:r w:rsidR="002344B8" w:rsidRPr="00BE1B99">
        <w:rPr>
          <w:rFonts w:cstheme="minorHAnsi"/>
          <w:sz w:val="24"/>
          <w:szCs w:val="24"/>
        </w:rPr>
        <w:t>9</w:t>
      </w:r>
      <w:r w:rsidRPr="00BE1B99">
        <w:rPr>
          <w:rFonts w:cstheme="minorHAnsi"/>
          <w:sz w:val="24"/>
          <w:szCs w:val="24"/>
        </w:rPr>
        <w:t xml:space="preserve">0 dni </w:t>
      </w:r>
      <w:r w:rsidR="0092719F" w:rsidRPr="00BE1B99">
        <w:rPr>
          <w:rFonts w:cstheme="minorHAnsi"/>
          <w:sz w:val="24"/>
          <w:szCs w:val="24"/>
        </w:rPr>
        <w:t xml:space="preserve">kalendarzowych </w:t>
      </w:r>
      <w:r w:rsidRPr="00BE1B99">
        <w:rPr>
          <w:rFonts w:cstheme="minorHAnsi"/>
          <w:sz w:val="24"/>
          <w:szCs w:val="24"/>
        </w:rPr>
        <w:t>od dnia zakończenia naboru</w:t>
      </w:r>
      <w:r w:rsidR="001356AB">
        <w:rPr>
          <w:rFonts w:cstheme="minorHAnsi"/>
          <w:sz w:val="24"/>
          <w:szCs w:val="24"/>
        </w:rPr>
        <w:t>.</w:t>
      </w:r>
      <w:r w:rsidR="00221C39" w:rsidRPr="00BE1B99">
        <w:rPr>
          <w:rFonts w:cstheme="minorHAnsi"/>
          <w:sz w:val="24"/>
          <w:szCs w:val="24"/>
        </w:rPr>
        <w:t xml:space="preserve"> </w:t>
      </w:r>
      <w:r w:rsidR="001356AB">
        <w:rPr>
          <w:rFonts w:cstheme="minorHAnsi"/>
          <w:sz w:val="24"/>
          <w:szCs w:val="24"/>
        </w:rPr>
        <w:t>Decyzją Kierownika Projektu okres ten może zostać wydłużony.</w:t>
      </w:r>
    </w:p>
    <w:p w14:paraId="71FF2AD5" w14:textId="4C2C9CB6" w:rsidR="00EA5903" w:rsidRPr="00BE1B99" w:rsidRDefault="00BE7426" w:rsidP="00B5456A">
      <w:pPr>
        <w:pStyle w:val="Teksttreci21"/>
        <w:numPr>
          <w:ilvl w:val="0"/>
          <w:numId w:val="6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Ocena</w:t>
      </w:r>
      <w:r w:rsidR="00EE1EE6" w:rsidRPr="00BE1B99">
        <w:rPr>
          <w:rFonts w:cstheme="minorHAnsi"/>
          <w:sz w:val="24"/>
          <w:szCs w:val="24"/>
        </w:rPr>
        <w:t xml:space="preserve"> </w:t>
      </w:r>
      <w:r w:rsidR="00605B20" w:rsidRPr="00BE1B99">
        <w:rPr>
          <w:rFonts w:cstheme="minorHAnsi"/>
          <w:sz w:val="24"/>
          <w:szCs w:val="24"/>
        </w:rPr>
        <w:t>W</w:t>
      </w:r>
      <w:r w:rsidR="00EE1EE6" w:rsidRPr="00BE1B99">
        <w:rPr>
          <w:rFonts w:cstheme="minorHAnsi"/>
          <w:sz w:val="24"/>
          <w:szCs w:val="24"/>
        </w:rPr>
        <w:t>niosku dokonywan</w:t>
      </w:r>
      <w:r w:rsidRPr="00BE1B99">
        <w:rPr>
          <w:rFonts w:cstheme="minorHAnsi"/>
          <w:sz w:val="24"/>
          <w:szCs w:val="24"/>
        </w:rPr>
        <w:t>a</w:t>
      </w:r>
      <w:r w:rsidR="00EE1EE6" w:rsidRPr="00BE1B99">
        <w:rPr>
          <w:rFonts w:cstheme="minorHAnsi"/>
          <w:sz w:val="24"/>
          <w:szCs w:val="24"/>
        </w:rPr>
        <w:t xml:space="preserve"> jest zgodnie z </w:t>
      </w:r>
      <w:r w:rsidR="00AA1C8F" w:rsidRPr="00BE1B99">
        <w:rPr>
          <w:rFonts w:cstheme="minorHAnsi"/>
          <w:i/>
          <w:iCs/>
          <w:sz w:val="24"/>
          <w:szCs w:val="24"/>
        </w:rPr>
        <w:t>A</w:t>
      </w:r>
      <w:r w:rsidR="00EE1EE6" w:rsidRPr="00BE1B99">
        <w:rPr>
          <w:rFonts w:cstheme="minorHAnsi"/>
          <w:i/>
          <w:iCs/>
          <w:sz w:val="24"/>
          <w:szCs w:val="24"/>
        </w:rPr>
        <w:t>rkuszem oceny wniosku o</w:t>
      </w:r>
      <w:r w:rsidR="00165F8B" w:rsidRPr="00BE1B99">
        <w:rPr>
          <w:rFonts w:cstheme="minorHAnsi"/>
          <w:i/>
          <w:iCs/>
          <w:sz w:val="24"/>
          <w:szCs w:val="24"/>
        </w:rPr>
        <w:t> </w:t>
      </w:r>
      <w:r w:rsidR="00720591" w:rsidRPr="00BE1B99">
        <w:rPr>
          <w:rFonts w:cstheme="minorHAnsi"/>
          <w:i/>
          <w:iCs/>
          <w:sz w:val="24"/>
          <w:szCs w:val="24"/>
        </w:rPr>
        <w:t>powierzenie</w:t>
      </w:r>
      <w:r w:rsidR="00EE1EE6" w:rsidRPr="00BE1B99">
        <w:rPr>
          <w:rFonts w:cstheme="minorHAnsi"/>
          <w:i/>
          <w:iCs/>
          <w:sz w:val="24"/>
          <w:szCs w:val="24"/>
        </w:rPr>
        <w:t xml:space="preserve"> grantu</w:t>
      </w:r>
      <w:r w:rsidR="00EE1EE6" w:rsidRPr="00BE1B99">
        <w:rPr>
          <w:rFonts w:cstheme="minorHAnsi"/>
          <w:sz w:val="24"/>
          <w:szCs w:val="24"/>
        </w:rPr>
        <w:t xml:space="preserve">, którego wzór określony jest </w:t>
      </w:r>
      <w:r w:rsidR="00EE1EE6" w:rsidRPr="00AD5739">
        <w:rPr>
          <w:rFonts w:cstheme="minorHAnsi"/>
          <w:sz w:val="24"/>
          <w:szCs w:val="24"/>
        </w:rPr>
        <w:t>w załącznik</w:t>
      </w:r>
      <w:r w:rsidR="00F71AC2">
        <w:rPr>
          <w:rFonts w:cstheme="minorHAnsi"/>
          <w:sz w:val="24"/>
          <w:szCs w:val="24"/>
        </w:rPr>
        <w:t>ach</w:t>
      </w:r>
      <w:r w:rsidR="00EE1EE6" w:rsidRPr="00AD5739">
        <w:rPr>
          <w:rFonts w:cstheme="minorHAnsi"/>
          <w:sz w:val="24"/>
          <w:szCs w:val="24"/>
        </w:rPr>
        <w:t xml:space="preserve"> nr</w:t>
      </w:r>
      <w:r w:rsidR="00BC01DF" w:rsidRPr="00AD5739">
        <w:rPr>
          <w:rFonts w:cstheme="minorHAnsi"/>
          <w:sz w:val="24"/>
          <w:szCs w:val="24"/>
        </w:rPr>
        <w:t xml:space="preserve"> </w:t>
      </w:r>
      <w:r w:rsidR="00E43D9A" w:rsidRPr="00AD5739">
        <w:rPr>
          <w:rFonts w:cstheme="minorHAnsi"/>
          <w:sz w:val="24"/>
          <w:szCs w:val="24"/>
        </w:rPr>
        <w:t>4</w:t>
      </w:r>
      <w:r w:rsidR="003A3942">
        <w:rPr>
          <w:rFonts w:cstheme="minorHAnsi"/>
          <w:sz w:val="24"/>
          <w:szCs w:val="24"/>
        </w:rPr>
        <w:t>a i 4b</w:t>
      </w:r>
      <w:r w:rsidR="00E43D9A" w:rsidRPr="00BE1B99">
        <w:rPr>
          <w:rFonts w:cstheme="minorHAnsi"/>
          <w:sz w:val="24"/>
          <w:szCs w:val="24"/>
        </w:rPr>
        <w:t xml:space="preserve"> </w:t>
      </w:r>
      <w:r w:rsidR="00EE1EE6" w:rsidRPr="00BE1B99">
        <w:rPr>
          <w:rFonts w:cstheme="minorHAnsi"/>
          <w:sz w:val="24"/>
          <w:szCs w:val="24"/>
        </w:rPr>
        <w:t xml:space="preserve">do </w:t>
      </w:r>
      <w:r w:rsidR="00F635DE">
        <w:rPr>
          <w:rFonts w:cstheme="minorHAnsi"/>
          <w:sz w:val="24"/>
          <w:szCs w:val="24"/>
        </w:rPr>
        <w:t>p</w:t>
      </w:r>
      <w:r w:rsidR="00726446" w:rsidRPr="00BE1B99">
        <w:rPr>
          <w:rFonts w:cstheme="minorHAnsi"/>
          <w:sz w:val="24"/>
          <w:szCs w:val="24"/>
        </w:rPr>
        <w:t>rocedury</w:t>
      </w:r>
      <w:r w:rsidR="00EE1EE6" w:rsidRPr="00BE1B99">
        <w:rPr>
          <w:rFonts w:cstheme="minorHAnsi"/>
          <w:sz w:val="24"/>
          <w:szCs w:val="24"/>
        </w:rPr>
        <w:t>.</w:t>
      </w:r>
      <w:r w:rsidR="0080555D">
        <w:rPr>
          <w:rFonts w:cstheme="minorHAnsi"/>
          <w:sz w:val="24"/>
          <w:szCs w:val="24"/>
        </w:rPr>
        <w:t xml:space="preserve"> </w:t>
      </w:r>
    </w:p>
    <w:p w14:paraId="006EE7FE" w14:textId="3E9B7BB0" w:rsidR="00EA5903" w:rsidRPr="003643B7" w:rsidRDefault="0092719F" w:rsidP="00B02A8A">
      <w:pPr>
        <w:pStyle w:val="Teksttreci21"/>
        <w:numPr>
          <w:ilvl w:val="0"/>
          <w:numId w:val="6"/>
        </w:numPr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3643B7">
        <w:rPr>
          <w:sz w:val="24"/>
          <w:szCs w:val="24"/>
        </w:rPr>
        <w:t xml:space="preserve">W przypadku </w:t>
      </w:r>
      <w:r w:rsidR="00221C39" w:rsidRPr="003643B7">
        <w:rPr>
          <w:sz w:val="24"/>
          <w:szCs w:val="24"/>
        </w:rPr>
        <w:t xml:space="preserve">stwierdzenia </w:t>
      </w:r>
      <w:r w:rsidRPr="003643B7">
        <w:rPr>
          <w:sz w:val="24"/>
          <w:szCs w:val="24"/>
        </w:rPr>
        <w:t xml:space="preserve">braków </w:t>
      </w:r>
      <w:r w:rsidR="00363D38" w:rsidRPr="003643B7">
        <w:rPr>
          <w:sz w:val="24"/>
          <w:szCs w:val="24"/>
        </w:rPr>
        <w:t xml:space="preserve">lub </w:t>
      </w:r>
      <w:r w:rsidR="00B82D81" w:rsidRPr="003643B7">
        <w:rPr>
          <w:sz w:val="24"/>
          <w:szCs w:val="24"/>
        </w:rPr>
        <w:t>bł</w:t>
      </w:r>
      <w:r w:rsidR="006D0B0E" w:rsidRPr="003643B7">
        <w:rPr>
          <w:sz w:val="24"/>
          <w:szCs w:val="24"/>
        </w:rPr>
        <w:t>ę</w:t>
      </w:r>
      <w:r w:rsidR="00B82D81" w:rsidRPr="003643B7">
        <w:rPr>
          <w:sz w:val="24"/>
          <w:szCs w:val="24"/>
        </w:rPr>
        <w:t>dów</w:t>
      </w:r>
      <w:r w:rsidR="00AA1C8F" w:rsidRPr="003643B7">
        <w:rPr>
          <w:sz w:val="24"/>
          <w:szCs w:val="24"/>
        </w:rPr>
        <w:t xml:space="preserve"> we</w:t>
      </w:r>
      <w:r w:rsidRPr="003643B7">
        <w:rPr>
          <w:sz w:val="24"/>
          <w:szCs w:val="24"/>
        </w:rPr>
        <w:t xml:space="preserve"> </w:t>
      </w:r>
      <w:r w:rsidR="00605B20" w:rsidRPr="003643B7">
        <w:rPr>
          <w:sz w:val="24"/>
          <w:szCs w:val="24"/>
        </w:rPr>
        <w:t>W</w:t>
      </w:r>
      <w:r w:rsidRPr="003643B7">
        <w:rPr>
          <w:sz w:val="24"/>
          <w:szCs w:val="24"/>
        </w:rPr>
        <w:t xml:space="preserve">niosku, ZO wzywa </w:t>
      </w:r>
      <w:r w:rsidR="00411362" w:rsidRPr="003643B7">
        <w:rPr>
          <w:sz w:val="24"/>
          <w:szCs w:val="24"/>
        </w:rPr>
        <w:t>Wnioskodawcę</w:t>
      </w:r>
      <w:r w:rsidRPr="003643B7">
        <w:rPr>
          <w:sz w:val="24"/>
          <w:szCs w:val="24"/>
        </w:rPr>
        <w:t xml:space="preserve"> do uzupełnienia</w:t>
      </w:r>
      <w:r w:rsidR="00363D38" w:rsidRPr="003643B7">
        <w:rPr>
          <w:sz w:val="24"/>
          <w:szCs w:val="24"/>
        </w:rPr>
        <w:t xml:space="preserve"> lub </w:t>
      </w:r>
      <w:r w:rsidR="00B82D81" w:rsidRPr="003643B7">
        <w:rPr>
          <w:sz w:val="24"/>
          <w:szCs w:val="24"/>
        </w:rPr>
        <w:t>poprawy</w:t>
      </w:r>
      <w:r w:rsidR="00363D38" w:rsidRPr="003643B7">
        <w:rPr>
          <w:sz w:val="24"/>
          <w:szCs w:val="24"/>
        </w:rPr>
        <w:t xml:space="preserve"> </w:t>
      </w:r>
      <w:r w:rsidR="00E66A00" w:rsidRPr="003643B7">
        <w:rPr>
          <w:sz w:val="24"/>
          <w:szCs w:val="24"/>
        </w:rPr>
        <w:t>W</w:t>
      </w:r>
      <w:r w:rsidR="00363D38" w:rsidRPr="003643B7">
        <w:rPr>
          <w:sz w:val="24"/>
          <w:szCs w:val="24"/>
        </w:rPr>
        <w:t>niosku</w:t>
      </w:r>
      <w:r w:rsidR="3B3838B4" w:rsidRPr="003643B7">
        <w:rPr>
          <w:sz w:val="24"/>
          <w:szCs w:val="24"/>
        </w:rPr>
        <w:t>.</w:t>
      </w:r>
      <w:r w:rsidRPr="003643B7">
        <w:rPr>
          <w:sz w:val="24"/>
          <w:szCs w:val="24"/>
        </w:rPr>
        <w:t xml:space="preserve"> </w:t>
      </w:r>
      <w:r w:rsidR="7DAE4E1B" w:rsidRPr="003643B7">
        <w:rPr>
          <w:sz w:val="24"/>
          <w:szCs w:val="24"/>
        </w:rPr>
        <w:t xml:space="preserve">Na etapie oceny </w:t>
      </w:r>
      <w:r w:rsidR="00B02A8A">
        <w:rPr>
          <w:sz w:val="24"/>
          <w:szCs w:val="24"/>
        </w:rPr>
        <w:t>Wniosków</w:t>
      </w:r>
      <w:r w:rsidR="00B02A8A" w:rsidRPr="003643B7">
        <w:rPr>
          <w:sz w:val="24"/>
          <w:szCs w:val="24"/>
        </w:rPr>
        <w:t xml:space="preserve"> </w:t>
      </w:r>
      <w:r w:rsidR="7DAE4E1B" w:rsidRPr="003643B7">
        <w:rPr>
          <w:sz w:val="24"/>
          <w:szCs w:val="24"/>
        </w:rPr>
        <w:t xml:space="preserve">możliwe jest wezwanie </w:t>
      </w:r>
      <w:r w:rsidR="00B02A8A">
        <w:rPr>
          <w:sz w:val="24"/>
          <w:szCs w:val="24"/>
        </w:rPr>
        <w:t>trzy</w:t>
      </w:r>
      <w:r w:rsidR="00B02A8A" w:rsidRPr="003643B7">
        <w:rPr>
          <w:sz w:val="24"/>
          <w:szCs w:val="24"/>
        </w:rPr>
        <w:t xml:space="preserve">krotne </w:t>
      </w:r>
      <w:r w:rsidR="00592E11" w:rsidRPr="003643B7">
        <w:rPr>
          <w:sz w:val="24"/>
          <w:szCs w:val="24"/>
        </w:rPr>
        <w:t xml:space="preserve">w terminie nie krótszym niż </w:t>
      </w:r>
      <w:r w:rsidR="004E5CE9" w:rsidRPr="003643B7">
        <w:rPr>
          <w:sz w:val="24"/>
          <w:szCs w:val="24"/>
        </w:rPr>
        <w:t>5</w:t>
      </w:r>
      <w:r w:rsidR="00592E11" w:rsidRPr="003643B7">
        <w:rPr>
          <w:sz w:val="24"/>
          <w:szCs w:val="24"/>
        </w:rPr>
        <w:t xml:space="preserve"> dni </w:t>
      </w:r>
      <w:r w:rsidR="004E5CE9" w:rsidRPr="003643B7">
        <w:rPr>
          <w:sz w:val="24"/>
          <w:szCs w:val="24"/>
        </w:rPr>
        <w:t>kalendarzowych</w:t>
      </w:r>
      <w:r w:rsidR="003C1BEE" w:rsidRPr="003643B7">
        <w:rPr>
          <w:sz w:val="24"/>
          <w:szCs w:val="24"/>
        </w:rPr>
        <w:t xml:space="preserve"> </w:t>
      </w:r>
      <w:r w:rsidR="7DAE4E1B" w:rsidRPr="003643B7">
        <w:rPr>
          <w:sz w:val="24"/>
          <w:szCs w:val="24"/>
        </w:rPr>
        <w:t>liczonych od dnia następującego po dniu wysłania wezwania</w:t>
      </w:r>
      <w:r w:rsidR="00165F8B" w:rsidRPr="003643B7">
        <w:rPr>
          <w:sz w:val="24"/>
          <w:szCs w:val="24"/>
        </w:rPr>
        <w:t>.</w:t>
      </w:r>
      <w:r w:rsidR="00EB667C" w:rsidRPr="003643B7" w:rsidDel="00EB667C">
        <w:rPr>
          <w:sz w:val="24"/>
          <w:szCs w:val="24"/>
        </w:rPr>
        <w:t xml:space="preserve"> </w:t>
      </w:r>
      <w:r w:rsidRPr="003643B7">
        <w:rPr>
          <w:sz w:val="24"/>
          <w:szCs w:val="24"/>
        </w:rPr>
        <w:t xml:space="preserve">Wezwanie jest wysyłane </w:t>
      </w:r>
      <w:r w:rsidR="00EE07EB" w:rsidRPr="003643B7">
        <w:rPr>
          <w:sz w:val="24"/>
          <w:szCs w:val="24"/>
        </w:rPr>
        <w:t xml:space="preserve">za </w:t>
      </w:r>
      <w:r w:rsidR="00326AE7" w:rsidRPr="003643B7">
        <w:rPr>
          <w:sz w:val="24"/>
          <w:szCs w:val="24"/>
        </w:rPr>
        <w:t>pośrednictwem</w:t>
      </w:r>
      <w:r w:rsidR="00EE07EB" w:rsidRPr="003643B7">
        <w:rPr>
          <w:sz w:val="24"/>
          <w:szCs w:val="24"/>
        </w:rPr>
        <w:t xml:space="preserve"> </w:t>
      </w:r>
      <w:r w:rsidR="00221492" w:rsidRPr="003643B7">
        <w:rPr>
          <w:sz w:val="24"/>
          <w:szCs w:val="24"/>
        </w:rPr>
        <w:t>POPI</w:t>
      </w:r>
      <w:r w:rsidRPr="003643B7">
        <w:rPr>
          <w:sz w:val="24"/>
          <w:szCs w:val="24"/>
        </w:rPr>
        <w:t>.</w:t>
      </w:r>
      <w:r w:rsidR="00615935" w:rsidRPr="003643B7">
        <w:rPr>
          <w:sz w:val="24"/>
          <w:szCs w:val="24"/>
        </w:rPr>
        <w:t xml:space="preserve"> </w:t>
      </w:r>
    </w:p>
    <w:p w14:paraId="323852F1" w14:textId="3BE798BD" w:rsidR="00165F8B" w:rsidRPr="00BE1B99" w:rsidRDefault="00051B85" w:rsidP="007B48F1">
      <w:pPr>
        <w:pStyle w:val="Teksttreci21"/>
        <w:numPr>
          <w:ilvl w:val="0"/>
          <w:numId w:val="6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Uzupełnienie braków </w:t>
      </w:r>
      <w:r w:rsidR="00363D38" w:rsidRPr="00BE1B99">
        <w:rPr>
          <w:rFonts w:cstheme="minorHAnsi"/>
          <w:sz w:val="24"/>
          <w:szCs w:val="24"/>
        </w:rPr>
        <w:t xml:space="preserve">lub </w:t>
      </w:r>
      <w:r w:rsidR="009344E0" w:rsidRPr="00BE1B99">
        <w:rPr>
          <w:rFonts w:cstheme="minorHAnsi"/>
          <w:sz w:val="24"/>
          <w:szCs w:val="24"/>
        </w:rPr>
        <w:t xml:space="preserve">poprawienie </w:t>
      </w:r>
      <w:r w:rsidR="00B82D81" w:rsidRPr="00BE1B99">
        <w:rPr>
          <w:rFonts w:cstheme="minorHAnsi"/>
          <w:sz w:val="24"/>
          <w:szCs w:val="24"/>
        </w:rPr>
        <w:t>błędów we</w:t>
      </w:r>
      <w:r w:rsidRPr="00BE1B99">
        <w:rPr>
          <w:rFonts w:cstheme="minorHAnsi"/>
          <w:sz w:val="24"/>
          <w:szCs w:val="24"/>
        </w:rPr>
        <w:t xml:space="preserve"> </w:t>
      </w:r>
      <w:r w:rsidR="00605B20" w:rsidRPr="00BE1B99">
        <w:rPr>
          <w:rFonts w:cstheme="minorHAnsi"/>
          <w:sz w:val="24"/>
          <w:szCs w:val="24"/>
        </w:rPr>
        <w:t>W</w:t>
      </w:r>
      <w:r w:rsidR="00EA5903" w:rsidRPr="00BE1B99">
        <w:rPr>
          <w:rFonts w:cstheme="minorHAnsi"/>
          <w:sz w:val="24"/>
          <w:szCs w:val="24"/>
        </w:rPr>
        <w:t>niosku</w:t>
      </w:r>
      <w:r w:rsidRPr="00BE1B99">
        <w:rPr>
          <w:rFonts w:cstheme="minorHAnsi"/>
          <w:sz w:val="24"/>
          <w:szCs w:val="24"/>
        </w:rPr>
        <w:t xml:space="preserve"> we wskazanym terminie</w:t>
      </w:r>
      <w:r w:rsidR="00615935" w:rsidRPr="00BE1B99">
        <w:rPr>
          <w:rFonts w:cstheme="minorHAnsi"/>
          <w:sz w:val="24"/>
          <w:szCs w:val="24"/>
        </w:rPr>
        <w:t xml:space="preserve"> wywołuje skutki z dniem złożenia </w:t>
      </w:r>
      <w:r w:rsidR="00E66A00" w:rsidRPr="00BE1B99">
        <w:rPr>
          <w:rFonts w:cstheme="minorHAnsi"/>
          <w:sz w:val="24"/>
          <w:szCs w:val="24"/>
        </w:rPr>
        <w:t>W</w:t>
      </w:r>
      <w:r w:rsidR="00615935" w:rsidRPr="00BE1B99">
        <w:rPr>
          <w:rFonts w:cstheme="minorHAnsi"/>
          <w:sz w:val="24"/>
          <w:szCs w:val="24"/>
        </w:rPr>
        <w:t>niosku.</w:t>
      </w:r>
      <w:r w:rsidR="0094754B" w:rsidRPr="00BE1B99">
        <w:rPr>
          <w:rFonts w:cstheme="minorHAnsi"/>
          <w:sz w:val="24"/>
          <w:szCs w:val="24"/>
        </w:rPr>
        <w:t xml:space="preserve"> </w:t>
      </w:r>
    </w:p>
    <w:p w14:paraId="3C1981E8" w14:textId="5171EAC3" w:rsidR="00165F8B" w:rsidRPr="00BE1B99" w:rsidRDefault="00B72598" w:rsidP="007B48F1">
      <w:pPr>
        <w:pStyle w:val="Teksttreci21"/>
        <w:numPr>
          <w:ilvl w:val="0"/>
          <w:numId w:val="6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Nieuzupełnienie </w:t>
      </w:r>
      <w:r w:rsidR="00165F8B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>niosku</w:t>
      </w:r>
      <w:r w:rsidR="00165F8B" w:rsidRPr="00BE1B99">
        <w:rPr>
          <w:rFonts w:cstheme="minorHAnsi"/>
          <w:sz w:val="24"/>
          <w:szCs w:val="24"/>
        </w:rPr>
        <w:t xml:space="preserve"> w </w:t>
      </w:r>
      <w:r w:rsidRPr="00BE1B99">
        <w:rPr>
          <w:rFonts w:cstheme="minorHAnsi"/>
          <w:sz w:val="24"/>
          <w:szCs w:val="24"/>
        </w:rPr>
        <w:t>terminie</w:t>
      </w:r>
      <w:r w:rsidR="00494732" w:rsidRPr="00BE1B99">
        <w:rPr>
          <w:rFonts w:cstheme="minorHAnsi"/>
          <w:sz w:val="24"/>
          <w:szCs w:val="24"/>
        </w:rPr>
        <w:t>,</w:t>
      </w:r>
      <w:r w:rsidRPr="00BE1B99">
        <w:rPr>
          <w:rFonts w:cstheme="minorHAnsi"/>
          <w:sz w:val="24"/>
          <w:szCs w:val="24"/>
        </w:rPr>
        <w:t xml:space="preserve"> o którym mowa w ust. 1</w:t>
      </w:r>
      <w:r w:rsidR="00D24B48">
        <w:rPr>
          <w:rFonts w:cstheme="minorHAnsi"/>
          <w:sz w:val="24"/>
          <w:szCs w:val="24"/>
        </w:rPr>
        <w:t>2</w:t>
      </w:r>
      <w:r w:rsidR="005548FA" w:rsidRPr="00BE1B99">
        <w:rPr>
          <w:rFonts w:cstheme="minorHAnsi"/>
          <w:sz w:val="24"/>
          <w:szCs w:val="24"/>
        </w:rPr>
        <w:t>,</w:t>
      </w:r>
      <w:r w:rsidRPr="00BE1B99">
        <w:rPr>
          <w:rFonts w:cstheme="minorHAnsi"/>
          <w:sz w:val="24"/>
          <w:szCs w:val="24"/>
        </w:rPr>
        <w:t xml:space="preserve"> wywołuje skutek w</w:t>
      </w:r>
      <w:r w:rsidR="00165F8B" w:rsidRPr="00BE1B99">
        <w:rPr>
          <w:rFonts w:cstheme="minorHAnsi"/>
          <w:sz w:val="24"/>
          <w:szCs w:val="24"/>
        </w:rPr>
        <w:t> </w:t>
      </w:r>
      <w:r w:rsidRPr="00BE1B99">
        <w:rPr>
          <w:rFonts w:cstheme="minorHAnsi"/>
          <w:sz w:val="24"/>
          <w:szCs w:val="24"/>
        </w:rPr>
        <w:t>postaci negatywnej</w:t>
      </w:r>
      <w:r w:rsidR="00E80641">
        <w:rPr>
          <w:rFonts w:cstheme="minorHAnsi"/>
          <w:sz w:val="24"/>
          <w:szCs w:val="24"/>
        </w:rPr>
        <w:t xml:space="preserve"> oceny</w:t>
      </w:r>
      <w:r w:rsidRPr="00BE1B99">
        <w:rPr>
          <w:rFonts w:cstheme="minorHAnsi"/>
          <w:sz w:val="24"/>
          <w:szCs w:val="24"/>
        </w:rPr>
        <w:t xml:space="preserve"> </w:t>
      </w:r>
      <w:r w:rsidR="00165F8B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>niosku z powodu nieuzupełnienia</w:t>
      </w:r>
      <w:r w:rsidR="00B82D81" w:rsidRPr="00BE1B99">
        <w:rPr>
          <w:rFonts w:cstheme="minorHAnsi"/>
          <w:sz w:val="24"/>
          <w:szCs w:val="24"/>
        </w:rPr>
        <w:t>/braku popraw</w:t>
      </w:r>
      <w:r w:rsidR="009344E0" w:rsidRPr="00BE1B99">
        <w:rPr>
          <w:rFonts w:cstheme="minorHAnsi"/>
          <w:sz w:val="24"/>
          <w:szCs w:val="24"/>
        </w:rPr>
        <w:t>ienia</w:t>
      </w:r>
      <w:r w:rsidRPr="00BE1B99">
        <w:rPr>
          <w:rFonts w:cstheme="minorHAnsi"/>
          <w:sz w:val="24"/>
          <w:szCs w:val="24"/>
        </w:rPr>
        <w:t xml:space="preserve"> w terminie braków</w:t>
      </w:r>
      <w:r w:rsidR="008C127F">
        <w:rPr>
          <w:rFonts w:cstheme="minorHAnsi"/>
          <w:sz w:val="24"/>
          <w:szCs w:val="24"/>
        </w:rPr>
        <w:t xml:space="preserve"> lub błędów</w:t>
      </w:r>
      <w:r w:rsidRPr="00BE1B99">
        <w:rPr>
          <w:rFonts w:cstheme="minorHAnsi"/>
          <w:sz w:val="24"/>
          <w:szCs w:val="24"/>
        </w:rPr>
        <w:t>.</w:t>
      </w:r>
    </w:p>
    <w:p w14:paraId="7D6DB8A0" w14:textId="7E89F114" w:rsidR="00DB5754" w:rsidRPr="00BE1B99" w:rsidRDefault="00B72598" w:rsidP="007B48F1">
      <w:pPr>
        <w:pStyle w:val="Teksttreci21"/>
        <w:numPr>
          <w:ilvl w:val="0"/>
          <w:numId w:val="6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ZO informuje Wnioskodawcę o negatywnej ocenie </w:t>
      </w:r>
      <w:r w:rsidR="00E9428A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>niosku z powodu nieuzupełnienia</w:t>
      </w:r>
      <w:r w:rsidR="00426A7F">
        <w:rPr>
          <w:rFonts w:cstheme="minorHAnsi"/>
          <w:sz w:val="24"/>
          <w:szCs w:val="24"/>
        </w:rPr>
        <w:t>/braku</w:t>
      </w:r>
      <w:r w:rsidR="001974E4" w:rsidRPr="00BE1B99">
        <w:rPr>
          <w:rFonts w:cstheme="minorHAnsi"/>
          <w:sz w:val="24"/>
          <w:szCs w:val="24"/>
        </w:rPr>
        <w:t xml:space="preserve"> poprawieni</w:t>
      </w:r>
      <w:r w:rsidR="00615935" w:rsidRPr="00BE1B99">
        <w:rPr>
          <w:rFonts w:cstheme="minorHAnsi"/>
          <w:sz w:val="24"/>
          <w:szCs w:val="24"/>
        </w:rPr>
        <w:t>a</w:t>
      </w:r>
      <w:r w:rsidR="001974E4" w:rsidRPr="00BE1B99">
        <w:rPr>
          <w:rFonts w:cstheme="minorHAnsi"/>
          <w:sz w:val="24"/>
          <w:szCs w:val="24"/>
        </w:rPr>
        <w:t xml:space="preserve"> </w:t>
      </w:r>
      <w:r w:rsidR="00E66A00" w:rsidRPr="00BE1B99">
        <w:rPr>
          <w:rFonts w:cstheme="minorHAnsi"/>
          <w:sz w:val="24"/>
          <w:szCs w:val="24"/>
        </w:rPr>
        <w:t>W</w:t>
      </w:r>
      <w:r w:rsidR="001974E4" w:rsidRPr="00BE1B99">
        <w:rPr>
          <w:rFonts w:cstheme="minorHAnsi"/>
          <w:sz w:val="24"/>
          <w:szCs w:val="24"/>
        </w:rPr>
        <w:t xml:space="preserve">niosku </w:t>
      </w:r>
      <w:r w:rsidRPr="00BE1B99">
        <w:rPr>
          <w:rFonts w:cstheme="minorHAnsi"/>
          <w:sz w:val="24"/>
          <w:szCs w:val="24"/>
        </w:rPr>
        <w:t>w terminie</w:t>
      </w:r>
      <w:r w:rsidR="00393979">
        <w:rPr>
          <w:rFonts w:cstheme="minorHAnsi"/>
          <w:sz w:val="24"/>
          <w:szCs w:val="24"/>
        </w:rPr>
        <w:t xml:space="preserve"> </w:t>
      </w:r>
      <w:r w:rsidR="00393979">
        <w:rPr>
          <w:sz w:val="24"/>
          <w:szCs w:val="24"/>
        </w:rPr>
        <w:t>7</w:t>
      </w:r>
      <w:r w:rsidR="00393979" w:rsidRPr="003643B7">
        <w:rPr>
          <w:sz w:val="24"/>
          <w:szCs w:val="24"/>
        </w:rPr>
        <w:t xml:space="preserve"> dni kalendarzowych liczonych od </w:t>
      </w:r>
      <w:r w:rsidR="00393979">
        <w:rPr>
          <w:sz w:val="24"/>
          <w:szCs w:val="24"/>
        </w:rPr>
        <w:t>upływu terminu wyznaczonego w ust. 12,</w:t>
      </w:r>
      <w:r w:rsidR="005E533E">
        <w:rPr>
          <w:rFonts w:cstheme="minorHAnsi"/>
          <w:sz w:val="24"/>
          <w:szCs w:val="24"/>
        </w:rPr>
        <w:t xml:space="preserve"> </w:t>
      </w:r>
      <w:r w:rsidR="00F65F5B">
        <w:rPr>
          <w:rFonts w:cstheme="minorHAnsi"/>
          <w:sz w:val="24"/>
          <w:szCs w:val="24"/>
        </w:rPr>
        <w:t xml:space="preserve">za </w:t>
      </w:r>
      <w:r w:rsidR="00214FBF">
        <w:rPr>
          <w:rFonts w:cstheme="minorHAnsi"/>
          <w:sz w:val="24"/>
          <w:szCs w:val="24"/>
        </w:rPr>
        <w:t>pośrednictwem</w:t>
      </w:r>
      <w:r w:rsidR="00393979">
        <w:rPr>
          <w:rFonts w:cstheme="minorHAnsi"/>
          <w:sz w:val="24"/>
          <w:szCs w:val="24"/>
        </w:rPr>
        <w:t xml:space="preserve"> </w:t>
      </w:r>
      <w:r w:rsidR="00214FBF">
        <w:rPr>
          <w:rFonts w:cstheme="minorHAnsi"/>
          <w:sz w:val="24"/>
          <w:szCs w:val="24"/>
        </w:rPr>
        <w:t>POPI</w:t>
      </w:r>
      <w:r w:rsidR="00F65F5B">
        <w:rPr>
          <w:rFonts w:cstheme="minorHAnsi"/>
          <w:sz w:val="24"/>
          <w:szCs w:val="24"/>
        </w:rPr>
        <w:t>.</w:t>
      </w:r>
    </w:p>
    <w:p w14:paraId="6E6B73F0" w14:textId="32B9BCF8" w:rsidR="00DB5754" w:rsidRPr="00BE1B99" w:rsidRDefault="00CC4CE8" w:rsidP="007B48F1">
      <w:pPr>
        <w:pStyle w:val="Teksttreci21"/>
        <w:numPr>
          <w:ilvl w:val="0"/>
          <w:numId w:val="6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Po przeprowadzeniu </w:t>
      </w:r>
      <w:r w:rsidR="00E80641">
        <w:rPr>
          <w:rFonts w:cstheme="minorHAnsi"/>
          <w:sz w:val="24"/>
          <w:szCs w:val="24"/>
        </w:rPr>
        <w:t>oceny</w:t>
      </w:r>
      <w:r w:rsidR="007214F5" w:rsidRPr="00BE1B99">
        <w:rPr>
          <w:rFonts w:cstheme="minorHAnsi"/>
          <w:sz w:val="24"/>
          <w:szCs w:val="24"/>
        </w:rPr>
        <w:t xml:space="preserve"> </w:t>
      </w:r>
      <w:r w:rsidR="00605B20" w:rsidRPr="00BE1B99">
        <w:rPr>
          <w:rFonts w:cstheme="minorHAnsi"/>
          <w:sz w:val="24"/>
          <w:szCs w:val="24"/>
        </w:rPr>
        <w:t>W</w:t>
      </w:r>
      <w:r w:rsidR="007214F5" w:rsidRPr="00BE1B99">
        <w:rPr>
          <w:rFonts w:cstheme="minorHAnsi"/>
          <w:sz w:val="24"/>
          <w:szCs w:val="24"/>
        </w:rPr>
        <w:t>niosków</w:t>
      </w:r>
      <w:r w:rsidR="00166068" w:rsidRPr="00BE1B99">
        <w:rPr>
          <w:rFonts w:cstheme="minorHAnsi"/>
          <w:sz w:val="24"/>
          <w:szCs w:val="24"/>
        </w:rPr>
        <w:t>, o której mowa</w:t>
      </w:r>
      <w:r w:rsidR="00A21873" w:rsidRPr="00BE1B99">
        <w:rPr>
          <w:rFonts w:cstheme="minorHAnsi"/>
          <w:sz w:val="24"/>
          <w:szCs w:val="24"/>
        </w:rPr>
        <w:t xml:space="preserve"> </w:t>
      </w:r>
      <w:r w:rsidR="00166068" w:rsidRPr="00BE1B99">
        <w:rPr>
          <w:rFonts w:cstheme="minorHAnsi"/>
          <w:sz w:val="24"/>
          <w:szCs w:val="24"/>
        </w:rPr>
        <w:t>w ust. 10</w:t>
      </w:r>
      <w:r w:rsidR="001974E4" w:rsidRPr="00BE1B99">
        <w:rPr>
          <w:rFonts w:cstheme="minorHAnsi"/>
          <w:sz w:val="24"/>
          <w:szCs w:val="24"/>
        </w:rPr>
        <w:t>,</w:t>
      </w:r>
      <w:r w:rsidR="00DB5754" w:rsidRPr="00BE1B99">
        <w:rPr>
          <w:rFonts w:cstheme="minorHAnsi"/>
          <w:sz w:val="24"/>
          <w:szCs w:val="24"/>
        </w:rPr>
        <w:t xml:space="preserve"> </w:t>
      </w:r>
      <w:r w:rsidR="00C707D3" w:rsidRPr="00BE1B99">
        <w:rPr>
          <w:rFonts w:cstheme="minorHAnsi"/>
          <w:sz w:val="24"/>
          <w:szCs w:val="24"/>
        </w:rPr>
        <w:t>zostanie</w:t>
      </w:r>
      <w:r w:rsidRPr="00BE1B99">
        <w:rPr>
          <w:rFonts w:cstheme="minorHAnsi"/>
          <w:sz w:val="24"/>
          <w:szCs w:val="24"/>
        </w:rPr>
        <w:t xml:space="preserve"> wygenerowana z</w:t>
      </w:r>
      <w:r w:rsidR="005548FA" w:rsidRPr="00BE1B99">
        <w:rPr>
          <w:rFonts w:cstheme="minorHAnsi"/>
          <w:sz w:val="24"/>
          <w:szCs w:val="24"/>
        </w:rPr>
        <w:t xml:space="preserve"> wykorzystaniem</w:t>
      </w:r>
      <w:r w:rsidRPr="00BE1B99">
        <w:rPr>
          <w:rFonts w:cstheme="minorHAnsi"/>
          <w:sz w:val="24"/>
          <w:szCs w:val="24"/>
        </w:rPr>
        <w:t xml:space="preserve"> </w:t>
      </w:r>
      <w:r w:rsidR="009F4AB7" w:rsidRPr="00BE1B99">
        <w:rPr>
          <w:rFonts w:cstheme="minorHAnsi"/>
          <w:sz w:val="24"/>
          <w:szCs w:val="24"/>
        </w:rPr>
        <w:t xml:space="preserve">POPI </w:t>
      </w:r>
      <w:r w:rsidRPr="00BE1B99">
        <w:rPr>
          <w:rFonts w:cstheme="minorHAnsi"/>
          <w:sz w:val="24"/>
          <w:szCs w:val="24"/>
        </w:rPr>
        <w:t xml:space="preserve">i opublikowana na stronie internetowej </w:t>
      </w:r>
      <w:r w:rsidR="004C28A5">
        <w:rPr>
          <w:rFonts w:cstheme="minorHAnsi"/>
          <w:sz w:val="24"/>
          <w:szCs w:val="24"/>
        </w:rPr>
        <w:t>Grantodawcy Lista</w:t>
      </w:r>
      <w:r w:rsidR="00616340" w:rsidRPr="00BE1B99">
        <w:rPr>
          <w:rFonts w:cstheme="minorHAnsi"/>
          <w:sz w:val="24"/>
          <w:szCs w:val="24"/>
        </w:rPr>
        <w:t>, która zawiera</w:t>
      </w:r>
      <w:r w:rsidR="00F45988" w:rsidRPr="00BE1B99">
        <w:rPr>
          <w:rFonts w:cstheme="minorHAnsi"/>
          <w:sz w:val="24"/>
          <w:szCs w:val="24"/>
        </w:rPr>
        <w:t xml:space="preserve"> spis wszystkich Wnioskodawców</w:t>
      </w:r>
      <w:r w:rsidR="009344E0" w:rsidRPr="00BE1B99">
        <w:rPr>
          <w:rFonts w:cstheme="minorHAnsi"/>
          <w:sz w:val="24"/>
          <w:szCs w:val="24"/>
        </w:rPr>
        <w:t>,</w:t>
      </w:r>
      <w:r w:rsidR="00F45988" w:rsidRPr="00BE1B99">
        <w:rPr>
          <w:rFonts w:cstheme="minorHAnsi"/>
          <w:sz w:val="24"/>
          <w:szCs w:val="24"/>
        </w:rPr>
        <w:t xml:space="preserve"> którzy złożyli Wniosek</w:t>
      </w:r>
      <w:r w:rsidR="00AE238D" w:rsidRPr="00BE1B99">
        <w:rPr>
          <w:rFonts w:cstheme="minorHAnsi"/>
          <w:sz w:val="24"/>
          <w:szCs w:val="24"/>
        </w:rPr>
        <w:t>.</w:t>
      </w:r>
    </w:p>
    <w:p w14:paraId="248C2429" w14:textId="1CC7CB87" w:rsidR="002107D3" w:rsidRPr="00BE1B99" w:rsidRDefault="002107D3" w:rsidP="007B48F1">
      <w:pPr>
        <w:pStyle w:val="Teksttreci21"/>
        <w:numPr>
          <w:ilvl w:val="0"/>
          <w:numId w:val="6"/>
        </w:numPr>
        <w:shd w:val="clear" w:color="auto" w:fill="auto"/>
        <w:spacing w:before="0"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Grantodawca</w:t>
      </w:r>
      <w:r w:rsidR="00616340" w:rsidRPr="00BE1B99">
        <w:rPr>
          <w:rFonts w:cstheme="minorHAnsi"/>
          <w:sz w:val="24"/>
          <w:szCs w:val="24"/>
        </w:rPr>
        <w:t xml:space="preserve"> </w:t>
      </w:r>
      <w:r w:rsidR="0075063D" w:rsidRPr="00BE1B99">
        <w:rPr>
          <w:rFonts w:cstheme="minorHAnsi"/>
          <w:sz w:val="24"/>
          <w:szCs w:val="24"/>
        </w:rPr>
        <w:t xml:space="preserve">aktualizuje </w:t>
      </w:r>
      <w:r w:rsidR="00E14892">
        <w:rPr>
          <w:rFonts w:cstheme="minorHAnsi"/>
          <w:sz w:val="24"/>
          <w:szCs w:val="24"/>
        </w:rPr>
        <w:t>L</w:t>
      </w:r>
      <w:r w:rsidR="00616340" w:rsidRPr="00BE1B99">
        <w:rPr>
          <w:rFonts w:cstheme="minorHAnsi"/>
          <w:sz w:val="24"/>
          <w:szCs w:val="24"/>
        </w:rPr>
        <w:t xml:space="preserve">istę </w:t>
      </w:r>
      <w:r w:rsidR="00411362" w:rsidRPr="00BE1B99">
        <w:rPr>
          <w:rFonts w:cstheme="minorHAnsi"/>
          <w:sz w:val="24"/>
          <w:szCs w:val="24"/>
        </w:rPr>
        <w:t>Wnioskodawców</w:t>
      </w:r>
      <w:r w:rsidR="006A0643" w:rsidRPr="00BE1B99">
        <w:rPr>
          <w:rFonts w:cstheme="minorHAnsi"/>
          <w:sz w:val="24"/>
          <w:szCs w:val="24"/>
        </w:rPr>
        <w:t xml:space="preserve"> </w:t>
      </w:r>
      <w:r w:rsidR="00D40C40" w:rsidRPr="00BE1B99">
        <w:rPr>
          <w:rFonts w:cstheme="minorHAnsi"/>
          <w:sz w:val="24"/>
          <w:szCs w:val="24"/>
        </w:rPr>
        <w:t xml:space="preserve">do limitu środków przeznaczonych na dany nabór </w:t>
      </w:r>
      <w:r w:rsidR="00221C39" w:rsidRPr="00BE1B99">
        <w:rPr>
          <w:rFonts w:cstheme="minorHAnsi"/>
          <w:sz w:val="24"/>
          <w:szCs w:val="24"/>
        </w:rPr>
        <w:t xml:space="preserve">do </w:t>
      </w:r>
      <w:r w:rsidR="00E373C0">
        <w:rPr>
          <w:rFonts w:cstheme="minorHAnsi"/>
          <w:sz w:val="24"/>
          <w:szCs w:val="24"/>
        </w:rPr>
        <w:t>projektu grantowego</w:t>
      </w:r>
      <w:r w:rsidR="00616340" w:rsidRPr="00BE1B99">
        <w:rPr>
          <w:rFonts w:cstheme="minorHAnsi"/>
          <w:sz w:val="24"/>
          <w:szCs w:val="24"/>
        </w:rPr>
        <w:t xml:space="preserve">, którzy mogą zostać zakwalifikowani do </w:t>
      </w:r>
      <w:r w:rsidR="00E373C0">
        <w:rPr>
          <w:rFonts w:cstheme="minorHAnsi"/>
          <w:sz w:val="24"/>
          <w:szCs w:val="24"/>
        </w:rPr>
        <w:t>projektu grantowego</w:t>
      </w:r>
      <w:r w:rsidR="00616340" w:rsidRPr="00BE1B99">
        <w:rPr>
          <w:rFonts w:cstheme="minorHAnsi"/>
          <w:sz w:val="24"/>
          <w:szCs w:val="24"/>
        </w:rPr>
        <w:t>, w</w:t>
      </w:r>
      <w:r w:rsidR="00FA32A0" w:rsidRPr="00BE1B99">
        <w:rPr>
          <w:rFonts w:cstheme="minorHAnsi"/>
          <w:sz w:val="24"/>
          <w:szCs w:val="24"/>
        </w:rPr>
        <w:t> </w:t>
      </w:r>
      <w:r w:rsidR="001974E4" w:rsidRPr="00BE1B99">
        <w:rPr>
          <w:rFonts w:cstheme="minorHAnsi"/>
          <w:sz w:val="24"/>
          <w:szCs w:val="24"/>
        </w:rPr>
        <w:t>przypadku</w:t>
      </w:r>
      <w:r w:rsidR="00616340" w:rsidRPr="00BE1B99">
        <w:rPr>
          <w:rFonts w:cstheme="minorHAnsi"/>
          <w:sz w:val="24"/>
          <w:szCs w:val="24"/>
        </w:rPr>
        <w:t>:</w:t>
      </w:r>
    </w:p>
    <w:p w14:paraId="3AB07E4F" w14:textId="04BF6A36" w:rsidR="00616340" w:rsidRPr="00BE1B99" w:rsidRDefault="008D3203" w:rsidP="00B5456A">
      <w:pPr>
        <w:pStyle w:val="Akapitzlist"/>
        <w:numPr>
          <w:ilvl w:val="0"/>
          <w:numId w:val="9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lastRenderedPageBreak/>
        <w:t xml:space="preserve">rezygnacji </w:t>
      </w:r>
      <w:r w:rsidR="00E373C0" w:rsidRPr="00E373C0">
        <w:rPr>
          <w:rFonts w:cstheme="minorHAnsi"/>
          <w:sz w:val="24"/>
          <w:szCs w:val="24"/>
        </w:rPr>
        <w:t xml:space="preserve">z realizacji Przedsięwzięcia przez Wnioskodawcę </w:t>
      </w:r>
      <w:r w:rsidRPr="00BE1B99">
        <w:rPr>
          <w:rFonts w:cstheme="minorHAnsi"/>
          <w:sz w:val="24"/>
          <w:szCs w:val="24"/>
        </w:rPr>
        <w:t xml:space="preserve">zakwalifikowanego do </w:t>
      </w:r>
      <w:r w:rsidR="00CC197D" w:rsidRPr="00BE1B99">
        <w:rPr>
          <w:rFonts w:cstheme="minorHAnsi"/>
          <w:sz w:val="24"/>
          <w:szCs w:val="24"/>
        </w:rPr>
        <w:t>Projektu</w:t>
      </w:r>
      <w:r w:rsidRPr="00BE1B99">
        <w:rPr>
          <w:rFonts w:cstheme="minorHAnsi"/>
          <w:sz w:val="24"/>
          <w:szCs w:val="24"/>
        </w:rPr>
        <w:t>;</w:t>
      </w:r>
    </w:p>
    <w:p w14:paraId="5E043598" w14:textId="4F6AFBBD" w:rsidR="00616340" w:rsidRPr="00BE1B99" w:rsidRDefault="008D3203" w:rsidP="00B5456A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upływu terminu do </w:t>
      </w:r>
      <w:r w:rsidR="003F26E2" w:rsidRPr="00BE1B99">
        <w:rPr>
          <w:rFonts w:cstheme="minorHAnsi"/>
          <w:sz w:val="24"/>
          <w:szCs w:val="24"/>
        </w:rPr>
        <w:t>zawarcia U</w:t>
      </w:r>
      <w:r w:rsidRPr="00BE1B99">
        <w:rPr>
          <w:rFonts w:cstheme="minorHAnsi"/>
          <w:sz w:val="24"/>
          <w:szCs w:val="24"/>
        </w:rPr>
        <w:t>mowy</w:t>
      </w:r>
      <w:r w:rsidR="005F530C" w:rsidRPr="00BE1B99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 xml:space="preserve">z </w:t>
      </w:r>
      <w:r w:rsidR="00A81D9F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 xml:space="preserve">nioskodawcami zakwalifikowanymi do </w:t>
      </w:r>
      <w:r w:rsidR="002315CE" w:rsidRPr="00BE1B99">
        <w:rPr>
          <w:rFonts w:cstheme="minorHAnsi"/>
          <w:sz w:val="24"/>
          <w:szCs w:val="24"/>
        </w:rPr>
        <w:t>Przedsięwzięcia</w:t>
      </w:r>
      <w:r w:rsidRPr="00BE1B99">
        <w:rPr>
          <w:rFonts w:cstheme="minorHAnsi"/>
          <w:sz w:val="24"/>
          <w:szCs w:val="24"/>
        </w:rPr>
        <w:t>;</w:t>
      </w:r>
    </w:p>
    <w:p w14:paraId="55FB2708" w14:textId="30303794" w:rsidR="002107D3" w:rsidRPr="00BE1B99" w:rsidRDefault="008D3203" w:rsidP="00B5456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64BB9D59">
        <w:rPr>
          <w:sz w:val="24"/>
          <w:szCs w:val="24"/>
        </w:rPr>
        <w:t xml:space="preserve">odstąpienia przez </w:t>
      </w:r>
      <w:r w:rsidR="00A81D9F" w:rsidRPr="64BB9D59">
        <w:rPr>
          <w:sz w:val="24"/>
          <w:szCs w:val="24"/>
        </w:rPr>
        <w:t>G</w:t>
      </w:r>
      <w:r w:rsidRPr="64BB9D59">
        <w:rPr>
          <w:sz w:val="24"/>
          <w:szCs w:val="24"/>
        </w:rPr>
        <w:t xml:space="preserve">rantodawcę od </w:t>
      </w:r>
      <w:r w:rsidR="006D0B0E" w:rsidRPr="64BB9D59">
        <w:rPr>
          <w:sz w:val="24"/>
          <w:szCs w:val="24"/>
        </w:rPr>
        <w:t xml:space="preserve">zawarcia </w:t>
      </w:r>
      <w:r w:rsidR="003F26E2" w:rsidRPr="64BB9D59">
        <w:rPr>
          <w:sz w:val="24"/>
          <w:szCs w:val="24"/>
        </w:rPr>
        <w:t>U</w:t>
      </w:r>
      <w:r w:rsidRPr="64BB9D59">
        <w:rPr>
          <w:sz w:val="24"/>
          <w:szCs w:val="24"/>
        </w:rPr>
        <w:t xml:space="preserve">mowy z </w:t>
      </w:r>
      <w:r w:rsidR="00E4337E" w:rsidRPr="64BB9D59">
        <w:rPr>
          <w:sz w:val="24"/>
          <w:szCs w:val="24"/>
        </w:rPr>
        <w:t>W</w:t>
      </w:r>
      <w:r w:rsidRPr="64BB9D59">
        <w:rPr>
          <w:sz w:val="24"/>
          <w:szCs w:val="24"/>
        </w:rPr>
        <w:t>nioskodawcą, kt</w:t>
      </w:r>
      <w:r w:rsidRPr="64BB9D59">
        <w:rPr>
          <w:rFonts w:eastAsia="Malgun Gothic Semilight"/>
          <w:sz w:val="24"/>
          <w:szCs w:val="24"/>
        </w:rPr>
        <w:t>ó</w:t>
      </w:r>
      <w:r w:rsidRPr="64BB9D59">
        <w:rPr>
          <w:sz w:val="24"/>
          <w:szCs w:val="24"/>
        </w:rPr>
        <w:t>ry nie przedstawi w terminie wszystkich wymaganych i niezbędnych dokument</w:t>
      </w:r>
      <w:r w:rsidRPr="64BB9D59">
        <w:rPr>
          <w:rFonts w:eastAsia="Malgun Gothic Semilight"/>
          <w:sz w:val="24"/>
          <w:szCs w:val="24"/>
        </w:rPr>
        <w:t>ó</w:t>
      </w:r>
      <w:r w:rsidRPr="64BB9D59">
        <w:rPr>
          <w:sz w:val="24"/>
          <w:szCs w:val="24"/>
        </w:rPr>
        <w:t xml:space="preserve">w do </w:t>
      </w:r>
      <w:r w:rsidR="006D0B0E" w:rsidRPr="64BB9D59">
        <w:rPr>
          <w:sz w:val="24"/>
          <w:szCs w:val="24"/>
        </w:rPr>
        <w:t xml:space="preserve">zawarcia </w:t>
      </w:r>
      <w:r w:rsidR="003F26E2" w:rsidRPr="64BB9D59">
        <w:rPr>
          <w:sz w:val="24"/>
          <w:szCs w:val="24"/>
        </w:rPr>
        <w:t>U</w:t>
      </w:r>
      <w:r w:rsidRPr="64BB9D59">
        <w:rPr>
          <w:sz w:val="24"/>
          <w:szCs w:val="24"/>
        </w:rPr>
        <w:t>mowy;</w:t>
      </w:r>
    </w:p>
    <w:p w14:paraId="162C47ED" w14:textId="2F60D337" w:rsidR="002107D3" w:rsidRPr="00BE1B99" w:rsidRDefault="008D3203" w:rsidP="00B5456A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wykluczenia podmiotu zakwalifikowanego do </w:t>
      </w:r>
      <w:r w:rsidR="002315CE" w:rsidRPr="00BE1B99">
        <w:rPr>
          <w:rFonts w:cstheme="minorHAnsi"/>
          <w:sz w:val="24"/>
          <w:szCs w:val="24"/>
        </w:rPr>
        <w:t>Przedsi</w:t>
      </w:r>
      <w:r w:rsidR="00494732" w:rsidRPr="00BE1B99">
        <w:rPr>
          <w:rFonts w:cstheme="minorHAnsi"/>
          <w:sz w:val="24"/>
          <w:szCs w:val="24"/>
        </w:rPr>
        <w:t>ę</w:t>
      </w:r>
      <w:r w:rsidR="002315CE" w:rsidRPr="00BE1B99">
        <w:rPr>
          <w:rFonts w:cstheme="minorHAnsi"/>
          <w:sz w:val="24"/>
          <w:szCs w:val="24"/>
        </w:rPr>
        <w:t>wzięcia</w:t>
      </w:r>
      <w:r w:rsidR="003F26E2" w:rsidRPr="00BE1B99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 xml:space="preserve">w przypadku </w:t>
      </w:r>
      <w:r w:rsidR="009146D9" w:rsidRPr="00BE1B99">
        <w:rPr>
          <w:rFonts w:cstheme="minorHAnsi"/>
          <w:sz w:val="24"/>
          <w:szCs w:val="24"/>
        </w:rPr>
        <w:t xml:space="preserve">podania </w:t>
      </w:r>
      <w:r w:rsidRPr="00BE1B99">
        <w:rPr>
          <w:rFonts w:cstheme="minorHAnsi"/>
          <w:sz w:val="24"/>
          <w:szCs w:val="24"/>
        </w:rPr>
        <w:t>nieprawdy w</w:t>
      </w:r>
      <w:r w:rsidR="0094754B" w:rsidRPr="00BE1B99">
        <w:rPr>
          <w:rFonts w:cstheme="minorHAnsi"/>
          <w:sz w:val="24"/>
          <w:szCs w:val="24"/>
        </w:rPr>
        <w:t xml:space="preserve">e </w:t>
      </w:r>
      <w:r w:rsidR="0037585C" w:rsidRPr="00BE1B99">
        <w:rPr>
          <w:rFonts w:cstheme="minorHAnsi"/>
          <w:sz w:val="24"/>
          <w:szCs w:val="24"/>
        </w:rPr>
        <w:t>W</w:t>
      </w:r>
      <w:r w:rsidR="0094754B" w:rsidRPr="00BE1B99">
        <w:rPr>
          <w:rFonts w:cstheme="minorHAnsi"/>
          <w:sz w:val="24"/>
          <w:szCs w:val="24"/>
        </w:rPr>
        <w:t>niosku</w:t>
      </w:r>
      <w:r w:rsidR="00E4337E" w:rsidRPr="00BE1B99">
        <w:rPr>
          <w:rFonts w:cstheme="minorHAnsi"/>
          <w:sz w:val="24"/>
          <w:szCs w:val="24"/>
        </w:rPr>
        <w:t>;</w:t>
      </w:r>
    </w:p>
    <w:p w14:paraId="3C65A56E" w14:textId="2C772DB5" w:rsidR="00DB5754" w:rsidRPr="00BE1B99" w:rsidRDefault="0094754B" w:rsidP="00B5456A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wycofani</w:t>
      </w:r>
      <w:r w:rsidR="006D0B0E" w:rsidRPr="00BE1B99">
        <w:rPr>
          <w:rFonts w:cstheme="minorHAnsi"/>
          <w:sz w:val="24"/>
          <w:szCs w:val="24"/>
        </w:rPr>
        <w:t>a</w:t>
      </w:r>
      <w:r w:rsidRPr="00BE1B99">
        <w:rPr>
          <w:rFonts w:cstheme="minorHAnsi"/>
          <w:sz w:val="24"/>
          <w:szCs w:val="24"/>
        </w:rPr>
        <w:t>/anulowani</w:t>
      </w:r>
      <w:r w:rsidR="006D0B0E" w:rsidRPr="00BE1B99">
        <w:rPr>
          <w:rFonts w:cstheme="minorHAnsi"/>
          <w:sz w:val="24"/>
          <w:szCs w:val="24"/>
        </w:rPr>
        <w:t>a</w:t>
      </w:r>
      <w:r w:rsidRPr="00BE1B99">
        <w:rPr>
          <w:rFonts w:cstheme="minorHAnsi"/>
          <w:sz w:val="24"/>
          <w:szCs w:val="24"/>
        </w:rPr>
        <w:t xml:space="preserve"> </w:t>
      </w:r>
      <w:r w:rsidR="00605B20" w:rsidRPr="00BE1B99">
        <w:rPr>
          <w:rFonts w:cstheme="minorHAnsi"/>
          <w:sz w:val="24"/>
          <w:szCs w:val="24"/>
        </w:rPr>
        <w:t>W</w:t>
      </w:r>
      <w:r w:rsidR="008D3203" w:rsidRPr="00BE1B99">
        <w:rPr>
          <w:rFonts w:cstheme="minorHAnsi"/>
          <w:sz w:val="24"/>
          <w:szCs w:val="24"/>
        </w:rPr>
        <w:t xml:space="preserve">niosku przez </w:t>
      </w:r>
      <w:r w:rsidR="00411362" w:rsidRPr="00BE1B99">
        <w:rPr>
          <w:rFonts w:cstheme="minorHAnsi"/>
          <w:sz w:val="24"/>
          <w:szCs w:val="24"/>
        </w:rPr>
        <w:t>Wnioskodawcę</w:t>
      </w:r>
      <w:r w:rsidR="008D3203" w:rsidRPr="00BE1B99">
        <w:rPr>
          <w:rFonts w:cstheme="minorHAnsi"/>
          <w:sz w:val="24"/>
          <w:szCs w:val="24"/>
        </w:rPr>
        <w:t>;</w:t>
      </w:r>
    </w:p>
    <w:p w14:paraId="64FE2007" w14:textId="043BB5C9" w:rsidR="006A0643" w:rsidRPr="00BE1B99" w:rsidRDefault="0075063D" w:rsidP="00B5456A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pozytywnego rozpatrzenia odwołania</w:t>
      </w:r>
      <w:r w:rsidR="008D3203" w:rsidRPr="00BE1B99">
        <w:rPr>
          <w:rFonts w:cstheme="minorHAnsi"/>
          <w:sz w:val="24"/>
          <w:szCs w:val="24"/>
        </w:rPr>
        <w:t xml:space="preserve">. </w:t>
      </w:r>
    </w:p>
    <w:p w14:paraId="06C93D05" w14:textId="189E859A" w:rsidR="00BF4BA1" w:rsidRPr="00BE1B99" w:rsidRDefault="00BF4BA1" w:rsidP="00EA5B2E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bookmarkStart w:id="23" w:name="bookmark7"/>
      <w:r w:rsidRPr="00BE1B99">
        <w:rPr>
          <w:rFonts w:asciiTheme="minorHAnsi" w:hAnsiTheme="minorHAnsi" w:cstheme="minorHAnsi"/>
        </w:rPr>
        <w:t xml:space="preserve">Do ustalenia kolejności podmiotów zakwalifikowanych z </w:t>
      </w:r>
      <w:r w:rsidR="00E14892">
        <w:rPr>
          <w:rFonts w:asciiTheme="minorHAnsi" w:hAnsiTheme="minorHAnsi" w:cstheme="minorHAnsi"/>
        </w:rPr>
        <w:t>L</w:t>
      </w:r>
      <w:r w:rsidRPr="00BE1B99">
        <w:rPr>
          <w:rFonts w:asciiTheme="minorHAnsi" w:hAnsiTheme="minorHAnsi" w:cstheme="minorHAnsi"/>
        </w:rPr>
        <w:t>isty stosuje się zasad</w:t>
      </w:r>
      <w:r w:rsidR="00E6670D">
        <w:rPr>
          <w:rFonts w:asciiTheme="minorHAnsi" w:hAnsiTheme="minorHAnsi" w:cstheme="minorHAnsi"/>
        </w:rPr>
        <w:t>ę</w:t>
      </w:r>
      <w:r w:rsidRPr="00BE1B99">
        <w:rPr>
          <w:rFonts w:asciiTheme="minorHAnsi" w:hAnsiTheme="minorHAnsi" w:cstheme="minorHAnsi"/>
        </w:rPr>
        <w:t xml:space="preserve"> </w:t>
      </w:r>
      <w:r w:rsidR="003F26E2" w:rsidRPr="00BE1B99">
        <w:rPr>
          <w:rFonts w:asciiTheme="minorHAnsi" w:hAnsiTheme="minorHAnsi" w:cstheme="minorHAnsi"/>
        </w:rPr>
        <w:t>określon</w:t>
      </w:r>
      <w:r w:rsidR="00E6670D">
        <w:rPr>
          <w:rFonts w:asciiTheme="minorHAnsi" w:hAnsiTheme="minorHAnsi" w:cstheme="minorHAnsi"/>
        </w:rPr>
        <w:t>ą</w:t>
      </w:r>
      <w:r w:rsidRPr="00BE1B99">
        <w:rPr>
          <w:rFonts w:asciiTheme="minorHAnsi" w:hAnsiTheme="minorHAnsi" w:cstheme="minorHAnsi"/>
        </w:rPr>
        <w:t xml:space="preserve"> w </w:t>
      </w:r>
      <w:bookmarkStart w:id="24" w:name="_Hlk166237222"/>
      <w:r w:rsidRPr="00BE1B99">
        <w:rPr>
          <w:rFonts w:asciiTheme="minorHAnsi" w:hAnsiTheme="minorHAnsi" w:cstheme="minorHAnsi"/>
        </w:rPr>
        <w:t>§</w:t>
      </w:r>
      <w:bookmarkEnd w:id="24"/>
      <w:r w:rsidR="00EA4D6A" w:rsidRPr="00BE1B99">
        <w:rPr>
          <w:rFonts w:asciiTheme="minorHAnsi" w:hAnsiTheme="minorHAnsi" w:cstheme="minorHAnsi"/>
        </w:rPr>
        <w:t xml:space="preserve"> </w:t>
      </w:r>
      <w:r w:rsidRPr="00BE1B99">
        <w:rPr>
          <w:rFonts w:asciiTheme="minorHAnsi" w:hAnsiTheme="minorHAnsi" w:cstheme="minorHAnsi"/>
        </w:rPr>
        <w:t xml:space="preserve">4 </w:t>
      </w:r>
      <w:r w:rsidR="00EA4D6A" w:rsidRPr="00BE1B99">
        <w:rPr>
          <w:rFonts w:asciiTheme="minorHAnsi" w:hAnsiTheme="minorHAnsi" w:cstheme="minorHAnsi"/>
        </w:rPr>
        <w:t>u</w:t>
      </w:r>
      <w:r w:rsidRPr="00BE1B99">
        <w:rPr>
          <w:rFonts w:asciiTheme="minorHAnsi" w:hAnsiTheme="minorHAnsi" w:cstheme="minorHAnsi"/>
        </w:rPr>
        <w:t xml:space="preserve">st. </w:t>
      </w:r>
      <w:r w:rsidR="00724A83" w:rsidRPr="00BE1B99">
        <w:rPr>
          <w:rFonts w:asciiTheme="minorHAnsi" w:hAnsiTheme="minorHAnsi" w:cstheme="minorHAnsi"/>
        </w:rPr>
        <w:t>8.</w:t>
      </w:r>
    </w:p>
    <w:p w14:paraId="0A225476" w14:textId="3E8A7F80" w:rsidR="00255018" w:rsidRPr="00BE1B99" w:rsidRDefault="00255018" w:rsidP="00EA5B2E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Bidi"/>
        </w:rPr>
      </w:pPr>
      <w:r w:rsidRPr="64BB9D59">
        <w:rPr>
          <w:rFonts w:asciiTheme="minorHAnsi" w:hAnsiTheme="minorHAnsi" w:cstheme="minorBidi"/>
        </w:rPr>
        <w:t xml:space="preserve">W przypadku rezygnacji wybranego </w:t>
      </w:r>
      <w:r w:rsidR="009D1254" w:rsidRPr="00690AFE">
        <w:rPr>
          <w:rFonts w:asciiTheme="minorHAnsi" w:hAnsiTheme="minorHAnsi" w:cstheme="minorBidi"/>
        </w:rPr>
        <w:t>W</w:t>
      </w:r>
      <w:r w:rsidR="009D1254">
        <w:rPr>
          <w:rFonts w:asciiTheme="minorHAnsi" w:hAnsiTheme="minorHAnsi" w:cstheme="minorBidi"/>
        </w:rPr>
        <w:t xml:space="preserve">nioskodawcy </w:t>
      </w:r>
      <w:r w:rsidRPr="64BB9D59">
        <w:rPr>
          <w:rFonts w:asciiTheme="minorHAnsi" w:hAnsiTheme="minorHAnsi" w:cstheme="minorBidi"/>
        </w:rPr>
        <w:t xml:space="preserve">z </w:t>
      </w:r>
      <w:r w:rsidR="003F26E2" w:rsidRPr="64BB9D59">
        <w:rPr>
          <w:rFonts w:asciiTheme="minorHAnsi" w:hAnsiTheme="minorHAnsi" w:cstheme="minorBidi"/>
        </w:rPr>
        <w:t>zawarcia</w:t>
      </w:r>
      <w:r w:rsidRPr="64BB9D59">
        <w:rPr>
          <w:rFonts w:asciiTheme="minorHAnsi" w:hAnsiTheme="minorHAnsi" w:cstheme="minorBidi"/>
        </w:rPr>
        <w:t xml:space="preserve"> </w:t>
      </w:r>
      <w:r w:rsidR="00EA4D6A" w:rsidRPr="64BB9D59">
        <w:rPr>
          <w:rFonts w:asciiTheme="minorHAnsi" w:hAnsiTheme="minorHAnsi" w:cstheme="minorBidi"/>
        </w:rPr>
        <w:t>U</w:t>
      </w:r>
      <w:r w:rsidRPr="64BB9D59">
        <w:rPr>
          <w:rFonts w:asciiTheme="minorHAnsi" w:hAnsiTheme="minorHAnsi" w:cstheme="minorBidi"/>
        </w:rPr>
        <w:t xml:space="preserve">mowy, </w:t>
      </w:r>
      <w:r w:rsidR="001974E4" w:rsidRPr="64BB9D59">
        <w:rPr>
          <w:rFonts w:asciiTheme="minorHAnsi" w:hAnsiTheme="minorHAnsi" w:cstheme="minorBidi"/>
        </w:rPr>
        <w:t xml:space="preserve">informację </w:t>
      </w:r>
      <w:r w:rsidRPr="64BB9D59">
        <w:rPr>
          <w:rFonts w:asciiTheme="minorHAnsi" w:hAnsiTheme="minorHAnsi" w:cstheme="minorBidi"/>
        </w:rPr>
        <w:t>o</w:t>
      </w:r>
      <w:r w:rsidR="000D4CBA" w:rsidRPr="64BB9D59">
        <w:rPr>
          <w:rFonts w:asciiTheme="minorHAnsi" w:hAnsiTheme="minorHAnsi" w:cstheme="minorBidi"/>
        </w:rPr>
        <w:t> </w:t>
      </w:r>
      <w:r w:rsidRPr="64BB9D59">
        <w:rPr>
          <w:rFonts w:asciiTheme="minorHAnsi" w:hAnsiTheme="minorHAnsi" w:cstheme="minorBidi"/>
        </w:rPr>
        <w:t>rezygnacji</w:t>
      </w:r>
      <w:r w:rsidR="008D3203" w:rsidRPr="64BB9D59">
        <w:rPr>
          <w:rFonts w:asciiTheme="minorHAnsi" w:hAnsiTheme="minorHAnsi" w:cstheme="minorBidi"/>
        </w:rPr>
        <w:t xml:space="preserve"> należy przekazać niezwłocznie </w:t>
      </w:r>
      <w:r w:rsidR="000D7C1F" w:rsidRPr="64BB9D59">
        <w:rPr>
          <w:rFonts w:asciiTheme="minorHAnsi" w:hAnsiTheme="minorHAnsi" w:cstheme="minorBidi"/>
        </w:rPr>
        <w:t>G</w:t>
      </w:r>
      <w:r w:rsidRPr="64BB9D59">
        <w:rPr>
          <w:rFonts w:asciiTheme="minorHAnsi" w:hAnsiTheme="minorHAnsi" w:cstheme="minorBidi"/>
        </w:rPr>
        <w:t xml:space="preserve">rantodawcy w formie elektronicznej </w:t>
      </w:r>
      <w:r w:rsidR="0060015C">
        <w:rPr>
          <w:rFonts w:asciiTheme="minorHAnsi" w:hAnsiTheme="minorHAnsi" w:cstheme="minorBidi"/>
        </w:rPr>
        <w:t xml:space="preserve">poprzez </w:t>
      </w:r>
      <w:r w:rsidR="000D7DAF">
        <w:rPr>
          <w:rFonts w:asciiTheme="minorHAnsi" w:hAnsiTheme="minorHAnsi" w:cstheme="minorBidi"/>
        </w:rPr>
        <w:t xml:space="preserve">POPI </w:t>
      </w:r>
      <w:r w:rsidRPr="64BB9D59">
        <w:rPr>
          <w:rFonts w:asciiTheme="minorHAnsi" w:hAnsiTheme="minorHAnsi" w:cstheme="minorBidi"/>
        </w:rPr>
        <w:t xml:space="preserve">nie później niż w ciągu 5 dni </w:t>
      </w:r>
      <w:r w:rsidR="00102AFD" w:rsidRPr="64BB9D59">
        <w:rPr>
          <w:rFonts w:asciiTheme="minorHAnsi" w:hAnsiTheme="minorHAnsi" w:cstheme="minorBidi"/>
        </w:rPr>
        <w:t>kalendarzowych</w:t>
      </w:r>
      <w:r w:rsidRPr="64BB9D59">
        <w:rPr>
          <w:rFonts w:asciiTheme="minorHAnsi" w:hAnsiTheme="minorHAnsi" w:cstheme="minorBidi"/>
        </w:rPr>
        <w:t xml:space="preserve"> od dnia otrzymania informacji o</w:t>
      </w:r>
      <w:r w:rsidR="000D4CBA" w:rsidRPr="64BB9D59">
        <w:rPr>
          <w:rFonts w:asciiTheme="minorHAnsi" w:hAnsiTheme="minorHAnsi" w:cstheme="minorBidi"/>
        </w:rPr>
        <w:t> </w:t>
      </w:r>
      <w:r w:rsidRPr="64BB9D59">
        <w:rPr>
          <w:rFonts w:asciiTheme="minorHAnsi" w:hAnsiTheme="minorHAnsi" w:cstheme="minorBidi"/>
        </w:rPr>
        <w:t xml:space="preserve">przyjęciu </w:t>
      </w:r>
      <w:r w:rsidR="005E18D2" w:rsidRPr="64BB9D59">
        <w:rPr>
          <w:rFonts w:asciiTheme="minorHAnsi" w:hAnsiTheme="minorHAnsi" w:cstheme="minorBidi"/>
        </w:rPr>
        <w:t>W</w:t>
      </w:r>
      <w:r w:rsidRPr="64BB9D59">
        <w:rPr>
          <w:rFonts w:asciiTheme="minorHAnsi" w:hAnsiTheme="minorHAnsi" w:cstheme="minorBidi"/>
        </w:rPr>
        <w:t xml:space="preserve">niosku do realizacji. </w:t>
      </w:r>
    </w:p>
    <w:p w14:paraId="6095566F" w14:textId="77777777" w:rsidR="00E27A68" w:rsidRDefault="008A1E8E" w:rsidP="00EA5B2E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BE1B99">
        <w:rPr>
          <w:rFonts w:asciiTheme="minorHAnsi" w:hAnsiTheme="minorHAnsi" w:cstheme="minorHAnsi"/>
        </w:rPr>
        <w:t>W</w:t>
      </w:r>
      <w:r w:rsidR="00255018" w:rsidRPr="00BE1B99">
        <w:rPr>
          <w:rFonts w:asciiTheme="minorHAnsi" w:hAnsiTheme="minorHAnsi" w:cstheme="minorHAnsi"/>
        </w:rPr>
        <w:t>niosek wraz z załącznikami nie podlega zwrotowi i stanowić będzie część dokumentacji z</w:t>
      </w:r>
      <w:r w:rsidR="00FA32A0" w:rsidRPr="00BE1B99">
        <w:rPr>
          <w:rFonts w:asciiTheme="minorHAnsi" w:hAnsiTheme="minorHAnsi" w:cstheme="minorHAnsi"/>
        </w:rPr>
        <w:t> </w:t>
      </w:r>
      <w:r w:rsidR="00255018" w:rsidRPr="00BE1B99">
        <w:rPr>
          <w:rFonts w:asciiTheme="minorHAnsi" w:hAnsiTheme="minorHAnsi" w:cstheme="minorHAnsi"/>
        </w:rPr>
        <w:t xml:space="preserve">przebiegu procesu naboru </w:t>
      </w:r>
      <w:r w:rsidR="003F26E2" w:rsidRPr="00BE1B99">
        <w:rPr>
          <w:rFonts w:asciiTheme="minorHAnsi" w:hAnsiTheme="minorHAnsi" w:cstheme="minorHAnsi"/>
        </w:rPr>
        <w:t xml:space="preserve">do </w:t>
      </w:r>
      <w:r w:rsidR="0075486B" w:rsidRPr="00BE1B99">
        <w:rPr>
          <w:rFonts w:asciiTheme="minorHAnsi" w:hAnsiTheme="minorHAnsi" w:cstheme="minorHAnsi"/>
        </w:rPr>
        <w:t>Przedsięwzięcia</w:t>
      </w:r>
      <w:r w:rsidR="00255018" w:rsidRPr="00BE1B99">
        <w:rPr>
          <w:rFonts w:asciiTheme="minorHAnsi" w:hAnsiTheme="minorHAnsi" w:cstheme="minorHAnsi"/>
        </w:rPr>
        <w:t>.</w:t>
      </w:r>
      <w:r w:rsidR="002238D7" w:rsidRPr="00BE1B99">
        <w:rPr>
          <w:rFonts w:asciiTheme="minorHAnsi" w:hAnsiTheme="minorHAnsi" w:cstheme="minorHAnsi"/>
        </w:rPr>
        <w:t xml:space="preserve"> </w:t>
      </w:r>
    </w:p>
    <w:p w14:paraId="11603F1B" w14:textId="238860B6" w:rsidR="00D52DD7" w:rsidRPr="00BE1B99" w:rsidRDefault="00FF55C0" w:rsidP="00EA5B2E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BE1B99">
        <w:rPr>
          <w:rFonts w:asciiTheme="minorHAnsi" w:hAnsiTheme="minorHAnsi" w:cstheme="minorHAnsi"/>
        </w:rPr>
        <w:t>W przypadku</w:t>
      </w:r>
      <w:r w:rsidR="003B7675" w:rsidRPr="00BE1B99">
        <w:rPr>
          <w:rFonts w:asciiTheme="minorHAnsi" w:hAnsiTheme="minorHAnsi" w:cstheme="minorHAnsi"/>
        </w:rPr>
        <w:t xml:space="preserve"> wystąpienia sytuacji opisanych</w:t>
      </w:r>
      <w:r w:rsidR="006B61AF">
        <w:rPr>
          <w:rFonts w:asciiTheme="minorHAnsi" w:hAnsiTheme="minorHAnsi" w:cstheme="minorHAnsi"/>
        </w:rPr>
        <w:t xml:space="preserve"> </w:t>
      </w:r>
      <w:r w:rsidR="00EB63A1" w:rsidRPr="00BE1B99">
        <w:rPr>
          <w:rFonts w:asciiTheme="minorHAnsi" w:hAnsiTheme="minorHAnsi" w:cstheme="minorHAnsi"/>
        </w:rPr>
        <w:t>w</w:t>
      </w:r>
      <w:r w:rsidRPr="00BE1B99">
        <w:rPr>
          <w:rFonts w:asciiTheme="minorHAnsi" w:hAnsiTheme="minorHAnsi" w:cstheme="minorHAnsi"/>
        </w:rPr>
        <w:t xml:space="preserve"> ust</w:t>
      </w:r>
      <w:r w:rsidR="00A97817" w:rsidRPr="00BE1B99">
        <w:rPr>
          <w:rFonts w:asciiTheme="minorHAnsi" w:hAnsiTheme="minorHAnsi" w:cstheme="minorHAnsi"/>
        </w:rPr>
        <w:t>.</w:t>
      </w:r>
      <w:r w:rsidRPr="00BE1B99">
        <w:rPr>
          <w:rFonts w:asciiTheme="minorHAnsi" w:hAnsiTheme="minorHAnsi" w:cstheme="minorHAnsi"/>
        </w:rPr>
        <w:t xml:space="preserve"> 1</w:t>
      </w:r>
      <w:r w:rsidR="00724A83" w:rsidRPr="00BE1B99">
        <w:rPr>
          <w:rFonts w:asciiTheme="minorHAnsi" w:hAnsiTheme="minorHAnsi" w:cstheme="minorHAnsi"/>
        </w:rPr>
        <w:t>9</w:t>
      </w:r>
      <w:r w:rsidRPr="00BE1B99">
        <w:rPr>
          <w:rFonts w:asciiTheme="minorHAnsi" w:hAnsiTheme="minorHAnsi" w:cstheme="minorHAnsi"/>
        </w:rPr>
        <w:t xml:space="preserve">, dofinansowanie otrzymuje Grantobiorca z </w:t>
      </w:r>
      <w:r w:rsidR="00E14892">
        <w:rPr>
          <w:rFonts w:asciiTheme="minorHAnsi" w:hAnsiTheme="minorHAnsi" w:cstheme="minorHAnsi"/>
        </w:rPr>
        <w:t>L</w:t>
      </w:r>
      <w:r w:rsidRPr="00BE1B99">
        <w:rPr>
          <w:rFonts w:asciiTheme="minorHAnsi" w:hAnsiTheme="minorHAnsi" w:cstheme="minorHAnsi"/>
        </w:rPr>
        <w:t xml:space="preserve">isty zgodnie z przyznaną punktacją oraz </w:t>
      </w:r>
      <w:r w:rsidR="00E6670D">
        <w:rPr>
          <w:rFonts w:asciiTheme="minorHAnsi" w:hAnsiTheme="minorHAnsi" w:cstheme="minorHAnsi"/>
        </w:rPr>
        <w:t>zasadą określoną</w:t>
      </w:r>
      <w:r w:rsidRPr="00BE1B99">
        <w:rPr>
          <w:rFonts w:asciiTheme="minorHAnsi" w:hAnsiTheme="minorHAnsi" w:cstheme="minorHAnsi"/>
        </w:rPr>
        <w:t xml:space="preserve"> w </w:t>
      </w:r>
      <w:r w:rsidR="00724A83" w:rsidRPr="00BE1B99">
        <w:rPr>
          <w:rFonts w:asciiTheme="minorHAnsi" w:hAnsiTheme="minorHAnsi" w:cstheme="minorHAnsi"/>
        </w:rPr>
        <w:t>§</w:t>
      </w:r>
      <w:r w:rsidRPr="00BE1B99">
        <w:rPr>
          <w:rFonts w:asciiTheme="minorHAnsi" w:hAnsiTheme="minorHAnsi" w:cstheme="minorHAnsi"/>
        </w:rPr>
        <w:t xml:space="preserve"> 4 </w:t>
      </w:r>
      <w:r w:rsidR="002238D7" w:rsidRPr="00BE1B99">
        <w:rPr>
          <w:rFonts w:asciiTheme="minorHAnsi" w:hAnsiTheme="minorHAnsi" w:cstheme="minorHAnsi"/>
        </w:rPr>
        <w:t xml:space="preserve">ust. </w:t>
      </w:r>
      <w:r w:rsidR="00724A83" w:rsidRPr="00BE1B99">
        <w:rPr>
          <w:rFonts w:asciiTheme="minorHAnsi" w:hAnsiTheme="minorHAnsi" w:cstheme="minorHAnsi"/>
        </w:rPr>
        <w:t>8</w:t>
      </w:r>
      <w:r w:rsidRPr="00BE1B99">
        <w:rPr>
          <w:rFonts w:asciiTheme="minorHAnsi" w:hAnsiTheme="minorHAnsi" w:cstheme="minorHAnsi"/>
        </w:rPr>
        <w:t>.</w:t>
      </w:r>
    </w:p>
    <w:p w14:paraId="339DFEA0" w14:textId="268991F9" w:rsidR="00D52DD7" w:rsidRPr="00BE1B99" w:rsidRDefault="00255018" w:rsidP="00EA5B2E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BE1B99">
        <w:rPr>
          <w:rFonts w:asciiTheme="minorHAnsi" w:hAnsiTheme="minorHAnsi" w:cstheme="minorHAnsi"/>
        </w:rPr>
        <w:t xml:space="preserve">Wnioskodawca ma prawo zastrzec część złożonego </w:t>
      </w:r>
      <w:r w:rsidR="005E18D2" w:rsidRPr="00BE1B99">
        <w:rPr>
          <w:rFonts w:asciiTheme="minorHAnsi" w:hAnsiTheme="minorHAnsi" w:cstheme="minorHAnsi"/>
        </w:rPr>
        <w:t>W</w:t>
      </w:r>
      <w:r w:rsidRPr="00BE1B99">
        <w:rPr>
          <w:rFonts w:asciiTheme="minorHAnsi" w:hAnsiTheme="minorHAnsi" w:cstheme="minorHAnsi"/>
        </w:rPr>
        <w:t>niosku</w:t>
      </w:r>
      <w:r w:rsidR="00102AFD" w:rsidRPr="00BE1B99">
        <w:rPr>
          <w:rFonts w:asciiTheme="minorHAnsi" w:hAnsiTheme="minorHAnsi" w:cstheme="minorHAnsi"/>
        </w:rPr>
        <w:t xml:space="preserve">, </w:t>
      </w:r>
      <w:r w:rsidR="00326AE7" w:rsidRPr="00BE1B99">
        <w:rPr>
          <w:rFonts w:asciiTheme="minorHAnsi" w:hAnsiTheme="minorHAnsi" w:cstheme="minorHAnsi"/>
        </w:rPr>
        <w:t>zgodnie z</w:t>
      </w:r>
      <w:r w:rsidR="00102AFD" w:rsidRPr="00BE1B99">
        <w:rPr>
          <w:rFonts w:asciiTheme="minorHAnsi" w:hAnsiTheme="minorHAnsi" w:cstheme="minorHAnsi"/>
        </w:rPr>
        <w:t xml:space="preserve"> art. 65 Ustawy z</w:t>
      </w:r>
      <w:r w:rsidR="00FA32A0" w:rsidRPr="00BE1B99">
        <w:rPr>
          <w:rFonts w:asciiTheme="minorHAnsi" w:hAnsiTheme="minorHAnsi" w:cstheme="minorHAnsi"/>
        </w:rPr>
        <w:t> </w:t>
      </w:r>
      <w:r w:rsidR="00102AFD" w:rsidRPr="00BE1B99">
        <w:rPr>
          <w:rFonts w:asciiTheme="minorHAnsi" w:hAnsiTheme="minorHAnsi" w:cstheme="minorHAnsi"/>
        </w:rPr>
        <w:t xml:space="preserve">dnia 10 maja 2018 r. o ochronie danych </w:t>
      </w:r>
      <w:r w:rsidR="00326AE7" w:rsidRPr="00BE1B99">
        <w:rPr>
          <w:rFonts w:asciiTheme="minorHAnsi" w:hAnsiTheme="minorHAnsi" w:cstheme="minorHAnsi"/>
        </w:rPr>
        <w:t>osobowych (</w:t>
      </w:r>
      <w:r w:rsidR="00102AFD" w:rsidRPr="00BE1B99">
        <w:rPr>
          <w:rFonts w:asciiTheme="minorHAnsi" w:hAnsiTheme="minorHAnsi" w:cstheme="minorHAnsi"/>
        </w:rPr>
        <w:t>Dz.</w:t>
      </w:r>
      <w:r w:rsidR="00A97817" w:rsidRPr="00BE1B99">
        <w:rPr>
          <w:rFonts w:asciiTheme="minorHAnsi" w:hAnsiTheme="minorHAnsi" w:cstheme="minorHAnsi"/>
        </w:rPr>
        <w:t xml:space="preserve"> </w:t>
      </w:r>
      <w:r w:rsidR="00102AFD" w:rsidRPr="00BE1B99">
        <w:rPr>
          <w:rFonts w:asciiTheme="minorHAnsi" w:hAnsiTheme="minorHAnsi" w:cstheme="minorHAnsi"/>
        </w:rPr>
        <w:t>U.</w:t>
      </w:r>
      <w:r w:rsidR="00A97817" w:rsidRPr="00BE1B99">
        <w:rPr>
          <w:rFonts w:asciiTheme="minorHAnsi" w:hAnsiTheme="minorHAnsi" w:cstheme="minorHAnsi"/>
        </w:rPr>
        <w:t xml:space="preserve"> z </w:t>
      </w:r>
      <w:r w:rsidR="00102AFD" w:rsidRPr="00BE1B99">
        <w:rPr>
          <w:rFonts w:asciiTheme="minorHAnsi" w:hAnsiTheme="minorHAnsi" w:cstheme="minorHAnsi"/>
        </w:rPr>
        <w:t>2019</w:t>
      </w:r>
      <w:r w:rsidR="006D0B0E" w:rsidRPr="00BE1B99">
        <w:rPr>
          <w:rFonts w:asciiTheme="minorHAnsi" w:hAnsiTheme="minorHAnsi" w:cstheme="minorHAnsi"/>
        </w:rPr>
        <w:t xml:space="preserve"> r. poz</w:t>
      </w:r>
      <w:r w:rsidR="00102AFD" w:rsidRPr="00BE1B99">
        <w:rPr>
          <w:rFonts w:asciiTheme="minorHAnsi" w:hAnsiTheme="minorHAnsi" w:cstheme="minorHAnsi"/>
        </w:rPr>
        <w:t>.</w:t>
      </w:r>
      <w:r w:rsidR="00A97817" w:rsidRPr="00BE1B99">
        <w:rPr>
          <w:rFonts w:asciiTheme="minorHAnsi" w:hAnsiTheme="minorHAnsi" w:cstheme="minorHAnsi"/>
        </w:rPr>
        <w:t xml:space="preserve"> </w:t>
      </w:r>
      <w:r w:rsidR="00102AFD" w:rsidRPr="00BE1B99">
        <w:rPr>
          <w:rFonts w:asciiTheme="minorHAnsi" w:hAnsiTheme="minorHAnsi" w:cstheme="minorHAnsi"/>
        </w:rPr>
        <w:t xml:space="preserve">1781). </w:t>
      </w:r>
      <w:r w:rsidRPr="00BE1B99">
        <w:rPr>
          <w:rFonts w:asciiTheme="minorHAnsi" w:hAnsiTheme="minorHAnsi" w:cstheme="minorHAnsi"/>
        </w:rPr>
        <w:t xml:space="preserve">Zastrzeżenie nie </w:t>
      </w:r>
      <w:r w:rsidR="00EB63A1" w:rsidRPr="00BE1B99">
        <w:rPr>
          <w:rFonts w:asciiTheme="minorHAnsi" w:hAnsiTheme="minorHAnsi" w:cstheme="minorHAnsi"/>
        </w:rPr>
        <w:t xml:space="preserve">może </w:t>
      </w:r>
      <w:r w:rsidRPr="00BE1B99">
        <w:rPr>
          <w:rFonts w:asciiTheme="minorHAnsi" w:hAnsiTheme="minorHAnsi" w:cstheme="minorHAnsi"/>
        </w:rPr>
        <w:t xml:space="preserve">dotyczy całości złożonego </w:t>
      </w:r>
      <w:r w:rsidR="0037585C" w:rsidRPr="00BE1B99">
        <w:rPr>
          <w:rFonts w:asciiTheme="minorHAnsi" w:hAnsiTheme="minorHAnsi" w:cstheme="minorHAnsi"/>
        </w:rPr>
        <w:t>W</w:t>
      </w:r>
      <w:r w:rsidRPr="00BE1B99">
        <w:rPr>
          <w:rFonts w:asciiTheme="minorHAnsi" w:hAnsiTheme="minorHAnsi" w:cstheme="minorHAnsi"/>
        </w:rPr>
        <w:t>niosku.</w:t>
      </w:r>
    </w:p>
    <w:p w14:paraId="4D5EF43D" w14:textId="77777777" w:rsidR="00BE1B99" w:rsidRPr="00BE1B99" w:rsidRDefault="00BE1B99" w:rsidP="64BB9D59">
      <w:pPr>
        <w:pStyle w:val="Nagwek1"/>
        <w:spacing w:line="360" w:lineRule="auto"/>
        <w:jc w:val="center"/>
        <w:rPr>
          <w:rFonts w:asciiTheme="minorHAnsi" w:hAnsiTheme="minorHAnsi" w:cstheme="minorBidi"/>
          <w:b/>
          <w:bCs/>
        </w:rPr>
      </w:pPr>
      <w:r w:rsidRPr="64BB9D59">
        <w:rPr>
          <w:rFonts w:asciiTheme="minorHAnsi" w:hAnsiTheme="minorHAnsi" w:cstheme="minorBidi"/>
          <w:b/>
          <w:bCs/>
        </w:rPr>
        <w:br w:type="page"/>
      </w:r>
    </w:p>
    <w:p w14:paraId="1BC71807" w14:textId="70A38CD6" w:rsidR="00201325" w:rsidRPr="007A37AD" w:rsidRDefault="0044228E" w:rsidP="68F7FFDC">
      <w:pPr>
        <w:pStyle w:val="Nagwek1"/>
        <w:spacing w:line="360" w:lineRule="auto"/>
        <w:jc w:val="center"/>
        <w:rPr>
          <w:rFonts w:asciiTheme="minorHAnsi" w:hAnsiTheme="minorHAnsi" w:cstheme="minorBidi"/>
          <w:b/>
          <w:bCs/>
        </w:rPr>
      </w:pPr>
      <w:bookmarkStart w:id="25" w:name="_Toc194038220"/>
      <w:bookmarkStart w:id="26" w:name="_Toc210132421"/>
      <w:r w:rsidRPr="68F7FFDC">
        <w:rPr>
          <w:rFonts w:asciiTheme="minorHAnsi" w:hAnsiTheme="minorHAnsi" w:cstheme="minorBidi"/>
          <w:b/>
          <w:bCs/>
        </w:rPr>
        <w:lastRenderedPageBreak/>
        <w:t>§</w:t>
      </w:r>
      <w:r w:rsidR="00EE1EE6" w:rsidRPr="68F7FFDC">
        <w:rPr>
          <w:rFonts w:asciiTheme="minorHAnsi" w:hAnsiTheme="minorHAnsi" w:cstheme="minorBidi"/>
          <w:b/>
          <w:bCs/>
        </w:rPr>
        <w:t xml:space="preserve"> </w:t>
      </w:r>
      <w:bookmarkEnd w:id="23"/>
      <w:r w:rsidR="00146279" w:rsidRPr="68F7FFDC">
        <w:rPr>
          <w:rFonts w:asciiTheme="minorHAnsi" w:hAnsiTheme="minorHAnsi" w:cstheme="minorBidi"/>
          <w:b/>
          <w:bCs/>
        </w:rPr>
        <w:t>6</w:t>
      </w:r>
      <w:r w:rsidR="00BE445E" w:rsidRPr="68F7FFDC">
        <w:rPr>
          <w:rFonts w:asciiTheme="minorHAnsi" w:hAnsiTheme="minorHAnsi" w:cstheme="minorBidi"/>
          <w:b/>
          <w:bCs/>
        </w:rPr>
        <w:t xml:space="preserve"> </w:t>
      </w:r>
      <w:r w:rsidR="006A30FD" w:rsidRPr="68F7FFDC">
        <w:rPr>
          <w:rFonts w:asciiTheme="minorHAnsi" w:hAnsiTheme="minorHAnsi" w:cstheme="minorBidi"/>
          <w:b/>
          <w:bCs/>
        </w:rPr>
        <w:t>Proces odwoławczy</w:t>
      </w:r>
      <w:bookmarkEnd w:id="25"/>
      <w:bookmarkEnd w:id="26"/>
    </w:p>
    <w:p w14:paraId="7EB43912" w14:textId="2C67C6D9" w:rsidR="00EB63A1" w:rsidRPr="00BE1B99" w:rsidRDefault="000769B6" w:rsidP="00B5456A">
      <w:pPr>
        <w:pStyle w:val="Teksttreci21"/>
        <w:numPr>
          <w:ilvl w:val="0"/>
          <w:numId w:val="10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Wnioskodawcy</w:t>
      </w:r>
      <w:r w:rsidR="00EE1EE6" w:rsidRPr="00BE1B99">
        <w:rPr>
          <w:rFonts w:cstheme="minorHAnsi"/>
          <w:sz w:val="24"/>
          <w:szCs w:val="24"/>
        </w:rPr>
        <w:t xml:space="preserve"> przysługuje </w:t>
      </w:r>
      <w:r w:rsidR="00BE7426" w:rsidRPr="00BE1B99">
        <w:rPr>
          <w:rFonts w:cstheme="minorHAnsi"/>
          <w:sz w:val="24"/>
          <w:szCs w:val="24"/>
        </w:rPr>
        <w:t xml:space="preserve">możliwość odwołania się od </w:t>
      </w:r>
      <w:r w:rsidR="00B851D2" w:rsidRPr="00BE1B99">
        <w:rPr>
          <w:rFonts w:cstheme="minorHAnsi"/>
          <w:sz w:val="24"/>
          <w:szCs w:val="24"/>
        </w:rPr>
        <w:t xml:space="preserve">dokonanej przez ZO </w:t>
      </w:r>
      <w:r w:rsidR="00BE7426" w:rsidRPr="00BE1B99">
        <w:rPr>
          <w:rFonts w:cstheme="minorHAnsi"/>
          <w:sz w:val="24"/>
          <w:szCs w:val="24"/>
        </w:rPr>
        <w:t xml:space="preserve">oceny </w:t>
      </w:r>
      <w:r w:rsidR="005E18D2" w:rsidRPr="00BE1B99">
        <w:rPr>
          <w:rFonts w:cstheme="minorHAnsi"/>
          <w:sz w:val="24"/>
          <w:szCs w:val="24"/>
        </w:rPr>
        <w:t>W</w:t>
      </w:r>
      <w:r w:rsidR="00EE1EE6" w:rsidRPr="00BE1B99">
        <w:rPr>
          <w:rFonts w:cstheme="minorHAnsi"/>
          <w:sz w:val="24"/>
          <w:szCs w:val="24"/>
        </w:rPr>
        <w:t xml:space="preserve">niosku, </w:t>
      </w:r>
      <w:r w:rsidR="00BE7426" w:rsidRPr="00BE1B99">
        <w:rPr>
          <w:rFonts w:cstheme="minorHAnsi"/>
          <w:sz w:val="24"/>
          <w:szCs w:val="24"/>
        </w:rPr>
        <w:t xml:space="preserve">w </w:t>
      </w:r>
      <w:r w:rsidR="006A30FD" w:rsidRPr="00BE1B99">
        <w:rPr>
          <w:rFonts w:cstheme="minorHAnsi"/>
          <w:sz w:val="24"/>
          <w:szCs w:val="24"/>
        </w:rPr>
        <w:t xml:space="preserve">terminie </w:t>
      </w:r>
      <w:r w:rsidR="00D31CFB">
        <w:rPr>
          <w:rFonts w:cstheme="minorHAnsi"/>
          <w:sz w:val="24"/>
          <w:szCs w:val="24"/>
        </w:rPr>
        <w:t>10</w:t>
      </w:r>
      <w:r w:rsidR="007A6122" w:rsidRPr="00BE1B99">
        <w:rPr>
          <w:rFonts w:cstheme="minorHAnsi"/>
          <w:sz w:val="24"/>
          <w:szCs w:val="24"/>
        </w:rPr>
        <w:t xml:space="preserve"> </w:t>
      </w:r>
      <w:r w:rsidR="00BE7426" w:rsidRPr="00BE1B99">
        <w:rPr>
          <w:rFonts w:cstheme="minorHAnsi"/>
          <w:sz w:val="24"/>
          <w:szCs w:val="24"/>
        </w:rPr>
        <w:t>dni</w:t>
      </w:r>
      <w:r w:rsidR="00B851D2" w:rsidRPr="00BE1B99">
        <w:rPr>
          <w:rFonts w:cstheme="minorHAnsi"/>
          <w:sz w:val="24"/>
          <w:szCs w:val="24"/>
        </w:rPr>
        <w:t xml:space="preserve"> </w:t>
      </w:r>
      <w:r w:rsidR="00266514">
        <w:rPr>
          <w:rFonts w:cstheme="minorHAnsi"/>
          <w:sz w:val="24"/>
          <w:szCs w:val="24"/>
        </w:rPr>
        <w:t>kalendarzowych</w:t>
      </w:r>
      <w:r w:rsidR="00266514" w:rsidRPr="00BE1B99">
        <w:rPr>
          <w:rFonts w:cstheme="minorHAnsi"/>
          <w:sz w:val="24"/>
          <w:szCs w:val="24"/>
        </w:rPr>
        <w:t xml:space="preserve"> </w:t>
      </w:r>
      <w:r w:rsidR="00BE7426" w:rsidRPr="00BE1B99">
        <w:rPr>
          <w:rFonts w:cstheme="minorHAnsi"/>
          <w:sz w:val="24"/>
          <w:szCs w:val="24"/>
        </w:rPr>
        <w:t>od dnia</w:t>
      </w:r>
      <w:r w:rsidR="005930EA" w:rsidRPr="00BE1B99">
        <w:rPr>
          <w:rFonts w:cstheme="minorHAnsi"/>
          <w:sz w:val="24"/>
          <w:szCs w:val="24"/>
        </w:rPr>
        <w:t xml:space="preserve"> </w:t>
      </w:r>
      <w:r w:rsidR="00ED5097" w:rsidRPr="00ED5097">
        <w:rPr>
          <w:rFonts w:cstheme="minorHAnsi"/>
          <w:sz w:val="24"/>
          <w:szCs w:val="24"/>
          <w:lang w:bidi="pl-PL"/>
        </w:rPr>
        <w:t xml:space="preserve">poinformowania </w:t>
      </w:r>
      <w:r w:rsidR="00ED5097">
        <w:rPr>
          <w:rFonts w:cstheme="minorHAnsi"/>
          <w:sz w:val="24"/>
          <w:szCs w:val="24"/>
          <w:lang w:bidi="pl-PL"/>
        </w:rPr>
        <w:t>Wnioskodawcy o wyniku oceny</w:t>
      </w:r>
      <w:r w:rsidR="00153046" w:rsidRPr="00BE1B99">
        <w:rPr>
          <w:rFonts w:cstheme="minorHAnsi"/>
          <w:sz w:val="24"/>
          <w:szCs w:val="24"/>
        </w:rPr>
        <w:t>.</w:t>
      </w:r>
    </w:p>
    <w:p w14:paraId="08D5DDDE" w14:textId="7E5E47A7" w:rsidR="00EE1EE6" w:rsidRPr="00AA15F3" w:rsidRDefault="00BE7426" w:rsidP="00B5456A">
      <w:pPr>
        <w:pStyle w:val="Teksttreci21"/>
        <w:numPr>
          <w:ilvl w:val="0"/>
          <w:numId w:val="10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Odwołanie</w:t>
      </w:r>
      <w:r w:rsidR="00551B5A" w:rsidRPr="00BE1B99">
        <w:rPr>
          <w:rFonts w:cstheme="minorHAnsi"/>
          <w:sz w:val="24"/>
          <w:szCs w:val="24"/>
        </w:rPr>
        <w:t xml:space="preserve"> składa się </w:t>
      </w:r>
      <w:r w:rsidR="00F46530" w:rsidRPr="00BE1B99">
        <w:rPr>
          <w:rFonts w:cstheme="minorHAnsi"/>
          <w:sz w:val="24"/>
          <w:szCs w:val="24"/>
        </w:rPr>
        <w:t xml:space="preserve">do </w:t>
      </w:r>
      <w:r w:rsidR="00E71521">
        <w:rPr>
          <w:rFonts w:cstheme="minorHAnsi"/>
          <w:sz w:val="24"/>
          <w:szCs w:val="24"/>
        </w:rPr>
        <w:t>Grantodawcy</w:t>
      </w:r>
      <w:r w:rsidR="00E71521" w:rsidRPr="00BE1B99">
        <w:rPr>
          <w:rFonts w:cstheme="minorHAnsi"/>
          <w:sz w:val="24"/>
          <w:szCs w:val="24"/>
        </w:rPr>
        <w:t xml:space="preserve"> </w:t>
      </w:r>
      <w:r w:rsidR="00A4309D" w:rsidRPr="00BE1B99">
        <w:rPr>
          <w:rFonts w:cstheme="minorHAnsi"/>
          <w:sz w:val="24"/>
          <w:szCs w:val="24"/>
        </w:rPr>
        <w:t xml:space="preserve">w formie elektronicznej </w:t>
      </w:r>
      <w:r w:rsidR="00BD6920">
        <w:rPr>
          <w:rFonts w:cstheme="minorHAnsi"/>
          <w:sz w:val="24"/>
          <w:szCs w:val="24"/>
        </w:rPr>
        <w:t>poprzez POPI</w:t>
      </w:r>
      <w:r w:rsidR="00AA15F3">
        <w:rPr>
          <w:rFonts w:cstheme="minorHAnsi"/>
          <w:sz w:val="24"/>
          <w:szCs w:val="24"/>
        </w:rPr>
        <w:t xml:space="preserve">. Alternatywnie, w przypadku awarii systemu, </w:t>
      </w:r>
      <w:r w:rsidR="00ED5959" w:rsidRPr="00AA15F3">
        <w:rPr>
          <w:rFonts w:cstheme="minorHAnsi"/>
          <w:sz w:val="24"/>
          <w:szCs w:val="24"/>
        </w:rPr>
        <w:t>na adres skrzynki</w:t>
      </w:r>
      <w:r w:rsidR="001D7202" w:rsidRPr="00AA15F3">
        <w:rPr>
          <w:rFonts w:cstheme="minorHAnsi"/>
          <w:sz w:val="24"/>
          <w:szCs w:val="24"/>
        </w:rPr>
        <w:br/>
      </w:r>
      <w:r w:rsidR="003553ED" w:rsidRPr="00AA15F3">
        <w:rPr>
          <w:rFonts w:cstheme="minorHAnsi"/>
          <w:sz w:val="24"/>
          <w:szCs w:val="24"/>
        </w:rPr>
        <w:t>e-doręcze</w:t>
      </w:r>
      <w:r w:rsidR="001D7202" w:rsidRPr="00AA15F3">
        <w:rPr>
          <w:rFonts w:cstheme="minorHAnsi"/>
          <w:sz w:val="24"/>
          <w:szCs w:val="24"/>
        </w:rPr>
        <w:t>ń</w:t>
      </w:r>
      <w:r w:rsidR="003B1C5B" w:rsidRPr="00AA15F3">
        <w:rPr>
          <w:rFonts w:cstheme="minorHAnsi"/>
          <w:sz w:val="24"/>
          <w:szCs w:val="24"/>
        </w:rPr>
        <w:t xml:space="preserve"> </w:t>
      </w:r>
      <w:r w:rsidR="003C573E" w:rsidRPr="00AA15F3">
        <w:rPr>
          <w:rFonts w:cstheme="minorHAnsi"/>
          <w:sz w:val="24"/>
          <w:szCs w:val="24"/>
        </w:rPr>
        <w:t xml:space="preserve">Ministerstwa </w:t>
      </w:r>
      <w:r w:rsidR="003B1C5B" w:rsidRPr="00AA15F3">
        <w:rPr>
          <w:rFonts w:cstheme="minorHAnsi"/>
          <w:sz w:val="24"/>
          <w:szCs w:val="24"/>
        </w:rPr>
        <w:t>Z</w:t>
      </w:r>
      <w:r w:rsidR="003C573E" w:rsidRPr="00AA15F3">
        <w:rPr>
          <w:rFonts w:cstheme="minorHAnsi"/>
          <w:sz w:val="24"/>
          <w:szCs w:val="24"/>
        </w:rPr>
        <w:t>drowia</w:t>
      </w:r>
      <w:r w:rsidR="001D7202" w:rsidRPr="00AA15F3">
        <w:rPr>
          <w:rFonts w:cstheme="minorHAnsi"/>
          <w:sz w:val="24"/>
          <w:szCs w:val="24"/>
        </w:rPr>
        <w:t xml:space="preserve">: </w:t>
      </w:r>
      <w:r w:rsidR="00165731" w:rsidRPr="00AA15F3">
        <w:rPr>
          <w:rFonts w:cstheme="minorHAnsi"/>
          <w:sz w:val="24"/>
          <w:szCs w:val="24"/>
        </w:rPr>
        <w:t xml:space="preserve">AE:PL-11185-96749-VHSCS-20. </w:t>
      </w:r>
      <w:r w:rsidR="00101611" w:rsidRPr="00AA15F3">
        <w:rPr>
          <w:rFonts w:cstheme="minorHAnsi"/>
          <w:sz w:val="24"/>
          <w:szCs w:val="24"/>
        </w:rPr>
        <w:t>W</w:t>
      </w:r>
      <w:r w:rsidR="003553ED" w:rsidRPr="00AA15F3">
        <w:rPr>
          <w:rFonts w:cstheme="minorHAnsi"/>
          <w:sz w:val="24"/>
          <w:szCs w:val="24"/>
        </w:rPr>
        <w:t xml:space="preserve"> przypadku</w:t>
      </w:r>
      <w:r w:rsidR="001D7202" w:rsidRPr="00AA15F3">
        <w:rPr>
          <w:rFonts w:cstheme="minorHAnsi"/>
          <w:sz w:val="24"/>
          <w:szCs w:val="24"/>
        </w:rPr>
        <w:t xml:space="preserve"> jej</w:t>
      </w:r>
      <w:r w:rsidR="003553ED" w:rsidRPr="00AA15F3">
        <w:rPr>
          <w:rFonts w:cstheme="minorHAnsi"/>
          <w:sz w:val="24"/>
          <w:szCs w:val="24"/>
        </w:rPr>
        <w:t xml:space="preserve"> nieposiadania</w:t>
      </w:r>
      <w:r w:rsidR="001D7202" w:rsidRPr="00AA15F3">
        <w:rPr>
          <w:rFonts w:cstheme="minorHAnsi"/>
          <w:sz w:val="24"/>
          <w:szCs w:val="24"/>
        </w:rPr>
        <w:t xml:space="preserve"> </w:t>
      </w:r>
      <w:r w:rsidR="002D1629" w:rsidRPr="00AA15F3">
        <w:rPr>
          <w:rFonts w:cstheme="minorHAnsi"/>
          <w:sz w:val="24"/>
          <w:szCs w:val="24"/>
        </w:rPr>
        <w:t xml:space="preserve">należy skorzystać z </w:t>
      </w:r>
      <w:r w:rsidR="002D1629" w:rsidRPr="00AA15F3">
        <w:rPr>
          <w:rFonts w:cstheme="minorHAnsi"/>
          <w:sz w:val="24"/>
          <w:szCs w:val="24"/>
          <w:lang w:bidi="pl-PL"/>
        </w:rPr>
        <w:t>elektronicz</w:t>
      </w:r>
      <w:r w:rsidR="001E1126" w:rsidRPr="00AA15F3">
        <w:rPr>
          <w:rFonts w:cstheme="minorHAnsi"/>
          <w:sz w:val="24"/>
          <w:szCs w:val="24"/>
          <w:lang w:bidi="pl-PL"/>
        </w:rPr>
        <w:t>n</w:t>
      </w:r>
      <w:r w:rsidR="002D1629" w:rsidRPr="00AA15F3">
        <w:rPr>
          <w:rFonts w:cstheme="minorHAnsi"/>
          <w:sz w:val="24"/>
          <w:szCs w:val="24"/>
          <w:lang w:bidi="pl-PL"/>
        </w:rPr>
        <w:t>ej skrzynki podawczej</w:t>
      </w:r>
      <w:r w:rsidR="003B1C5B" w:rsidRPr="00AA15F3">
        <w:rPr>
          <w:rFonts w:cstheme="minorHAnsi"/>
          <w:sz w:val="24"/>
          <w:szCs w:val="24"/>
          <w:lang w:bidi="pl-PL"/>
        </w:rPr>
        <w:t xml:space="preserve"> </w:t>
      </w:r>
      <w:r w:rsidR="003C573E" w:rsidRPr="00AA15F3">
        <w:rPr>
          <w:rFonts w:cstheme="minorHAnsi"/>
          <w:sz w:val="24"/>
          <w:szCs w:val="24"/>
        </w:rPr>
        <w:t xml:space="preserve">Ministerstwa </w:t>
      </w:r>
      <w:r w:rsidR="00326AE7" w:rsidRPr="00AA15F3">
        <w:rPr>
          <w:rFonts w:cstheme="minorHAnsi"/>
          <w:sz w:val="24"/>
          <w:szCs w:val="24"/>
        </w:rPr>
        <w:t>Zdrowia</w:t>
      </w:r>
      <w:r w:rsidR="00326AE7" w:rsidRPr="00AA15F3" w:rsidDel="003C573E">
        <w:rPr>
          <w:rFonts w:cstheme="minorHAnsi"/>
          <w:sz w:val="24"/>
          <w:szCs w:val="24"/>
          <w:lang w:bidi="pl-PL"/>
        </w:rPr>
        <w:t xml:space="preserve"> </w:t>
      </w:r>
      <w:r w:rsidR="00326AE7" w:rsidRPr="00AA15F3">
        <w:rPr>
          <w:rFonts w:cstheme="minorHAnsi"/>
          <w:sz w:val="24"/>
          <w:szCs w:val="24"/>
          <w:lang w:bidi="pl-PL"/>
        </w:rPr>
        <w:t>(</w:t>
      </w:r>
      <w:r w:rsidR="002D1629" w:rsidRPr="00AA15F3">
        <w:rPr>
          <w:rFonts w:cstheme="minorHAnsi"/>
          <w:sz w:val="24"/>
          <w:szCs w:val="24"/>
          <w:lang w:bidi="pl-PL"/>
        </w:rPr>
        <w:t>ePUAP):</w:t>
      </w:r>
      <w:r w:rsidR="00CE51ED" w:rsidRPr="00AA15F3">
        <w:rPr>
          <w:rFonts w:cstheme="minorHAnsi"/>
          <w:sz w:val="24"/>
          <w:szCs w:val="24"/>
          <w:lang w:bidi="pl-PL"/>
        </w:rPr>
        <w:t xml:space="preserve"> /8tk37sxx6h/SkrytkaESP</w:t>
      </w:r>
      <w:r w:rsidR="002D1629" w:rsidRPr="00AA15F3">
        <w:rPr>
          <w:rFonts w:cstheme="minorHAnsi"/>
          <w:sz w:val="24"/>
          <w:szCs w:val="24"/>
        </w:rPr>
        <w:t xml:space="preserve">, </w:t>
      </w:r>
      <w:r w:rsidR="007A6122" w:rsidRPr="00AA15F3">
        <w:rPr>
          <w:rFonts w:cstheme="minorHAnsi"/>
          <w:sz w:val="24"/>
          <w:szCs w:val="24"/>
        </w:rPr>
        <w:t xml:space="preserve">w </w:t>
      </w:r>
      <w:r w:rsidR="00494732" w:rsidRPr="00AA15F3">
        <w:rPr>
          <w:rFonts w:cstheme="minorHAnsi"/>
          <w:sz w:val="24"/>
          <w:szCs w:val="24"/>
        </w:rPr>
        <w:t>imieniu,</w:t>
      </w:r>
      <w:r w:rsidR="007A6122" w:rsidRPr="00AA15F3">
        <w:rPr>
          <w:rFonts w:cstheme="minorHAnsi"/>
          <w:sz w:val="24"/>
          <w:szCs w:val="24"/>
        </w:rPr>
        <w:t xml:space="preserve"> którego działa </w:t>
      </w:r>
      <w:r w:rsidR="00B851D2" w:rsidRPr="00AA15F3">
        <w:rPr>
          <w:rFonts w:cstheme="minorHAnsi"/>
          <w:sz w:val="24"/>
          <w:szCs w:val="24"/>
        </w:rPr>
        <w:t xml:space="preserve">Kierownik </w:t>
      </w:r>
      <w:r w:rsidR="00CC197D" w:rsidRPr="00AA15F3">
        <w:rPr>
          <w:rFonts w:cstheme="minorHAnsi"/>
          <w:sz w:val="24"/>
          <w:szCs w:val="24"/>
        </w:rPr>
        <w:t>Projektu</w:t>
      </w:r>
      <w:r w:rsidR="00ED5959" w:rsidRPr="00AA15F3">
        <w:rPr>
          <w:rFonts w:cstheme="minorHAnsi"/>
          <w:sz w:val="24"/>
          <w:szCs w:val="24"/>
        </w:rPr>
        <w:t>.</w:t>
      </w:r>
      <w:r w:rsidR="00B851D2" w:rsidRPr="00AA15F3">
        <w:rPr>
          <w:rFonts w:cstheme="minorHAnsi"/>
          <w:sz w:val="24"/>
          <w:szCs w:val="24"/>
        </w:rPr>
        <w:t xml:space="preserve"> </w:t>
      </w:r>
    </w:p>
    <w:p w14:paraId="4366160C" w14:textId="0E9D055C" w:rsidR="005930EA" w:rsidRPr="00BE1B99" w:rsidRDefault="005930EA" w:rsidP="00B5456A">
      <w:pPr>
        <w:pStyle w:val="Teksttreci21"/>
        <w:numPr>
          <w:ilvl w:val="0"/>
          <w:numId w:val="10"/>
        </w:numPr>
        <w:shd w:val="clear" w:color="auto" w:fill="auto"/>
        <w:tabs>
          <w:tab w:val="left" w:pos="1108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Odwołanie, o którym mowa w ust. 1</w:t>
      </w:r>
      <w:r w:rsidR="00EB63A1" w:rsidRPr="00BE1B99">
        <w:rPr>
          <w:rFonts w:cstheme="minorHAnsi"/>
          <w:sz w:val="24"/>
          <w:szCs w:val="24"/>
        </w:rPr>
        <w:t>,</w:t>
      </w:r>
      <w:r w:rsidRPr="00BE1B99">
        <w:rPr>
          <w:rFonts w:cstheme="minorHAnsi"/>
          <w:sz w:val="24"/>
          <w:szCs w:val="24"/>
        </w:rPr>
        <w:t xml:space="preserve"> powinno zawierać:</w:t>
      </w:r>
    </w:p>
    <w:p w14:paraId="7A3A1E5F" w14:textId="01EFC9DB" w:rsidR="003C573E" w:rsidRDefault="003C573E" w:rsidP="00B5456A">
      <w:pPr>
        <w:pStyle w:val="Teksttreci21"/>
        <w:numPr>
          <w:ilvl w:val="0"/>
          <w:numId w:val="16"/>
        </w:numPr>
        <w:shd w:val="clear" w:color="auto" w:fill="auto"/>
        <w:tabs>
          <w:tab w:val="left" w:pos="156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3C573E">
        <w:rPr>
          <w:rFonts w:cstheme="minorHAnsi"/>
          <w:sz w:val="24"/>
          <w:szCs w:val="24"/>
          <w:lang w:bidi="pl-PL"/>
        </w:rPr>
        <w:t xml:space="preserve">wskazanie instytucji właściwej do rozpatrzenia odwołania tj. </w:t>
      </w:r>
      <w:r w:rsidR="00FF5362">
        <w:rPr>
          <w:rFonts w:cstheme="minorHAnsi"/>
          <w:sz w:val="24"/>
          <w:szCs w:val="24"/>
          <w:lang w:bidi="pl-PL"/>
        </w:rPr>
        <w:t>Grantodawcy</w:t>
      </w:r>
      <w:r>
        <w:rPr>
          <w:rFonts w:cstheme="minorHAnsi"/>
          <w:sz w:val="24"/>
          <w:szCs w:val="24"/>
          <w:lang w:bidi="pl-PL"/>
        </w:rPr>
        <w:t>;</w:t>
      </w:r>
      <w:r w:rsidRPr="003C573E">
        <w:rPr>
          <w:rFonts w:cstheme="minorHAnsi"/>
          <w:sz w:val="24"/>
          <w:szCs w:val="24"/>
          <w:lang w:bidi="pl-PL"/>
        </w:rPr>
        <w:t xml:space="preserve"> </w:t>
      </w:r>
    </w:p>
    <w:p w14:paraId="3E68B0A3" w14:textId="671F9785" w:rsidR="005930EA" w:rsidRPr="00BE1B99" w:rsidRDefault="005930EA" w:rsidP="00B5456A">
      <w:pPr>
        <w:pStyle w:val="Teksttreci21"/>
        <w:numPr>
          <w:ilvl w:val="0"/>
          <w:numId w:val="16"/>
        </w:numPr>
        <w:shd w:val="clear" w:color="auto" w:fill="auto"/>
        <w:tabs>
          <w:tab w:val="left" w:pos="156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wskazanie </w:t>
      </w:r>
      <w:r w:rsidR="000769B6" w:rsidRPr="00BE1B99">
        <w:rPr>
          <w:rFonts w:cstheme="minorHAnsi"/>
          <w:sz w:val="24"/>
          <w:szCs w:val="24"/>
        </w:rPr>
        <w:t>Wnioskodawcy</w:t>
      </w:r>
      <w:r w:rsidR="004215B2">
        <w:rPr>
          <w:rFonts w:cstheme="minorHAnsi"/>
          <w:sz w:val="24"/>
          <w:szCs w:val="24"/>
        </w:rPr>
        <w:t xml:space="preserve"> </w:t>
      </w:r>
      <w:r w:rsidR="00183A56">
        <w:rPr>
          <w:rFonts w:cstheme="minorHAnsi"/>
          <w:sz w:val="24"/>
          <w:szCs w:val="24"/>
        </w:rPr>
        <w:t>i Ośrodka lub CZP</w:t>
      </w:r>
      <w:r w:rsidRPr="00BE1B99">
        <w:rPr>
          <w:rFonts w:cstheme="minorHAnsi"/>
          <w:sz w:val="24"/>
          <w:szCs w:val="24"/>
        </w:rPr>
        <w:t>, którego dotyczy</w:t>
      </w:r>
      <w:r w:rsidR="008E78F2" w:rsidRPr="00BE1B99">
        <w:rPr>
          <w:rFonts w:cstheme="minorHAnsi"/>
          <w:sz w:val="24"/>
          <w:szCs w:val="24"/>
        </w:rPr>
        <w:t>;</w:t>
      </w:r>
    </w:p>
    <w:p w14:paraId="514D34BB" w14:textId="06C609E7" w:rsidR="005930EA" w:rsidRPr="00BE1B99" w:rsidRDefault="005930EA" w:rsidP="00B5456A">
      <w:pPr>
        <w:pStyle w:val="Teksttreci21"/>
        <w:numPr>
          <w:ilvl w:val="0"/>
          <w:numId w:val="16"/>
        </w:numPr>
        <w:shd w:val="clear" w:color="auto" w:fill="auto"/>
        <w:tabs>
          <w:tab w:val="left" w:pos="156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wskazanie numeru </w:t>
      </w:r>
      <w:r w:rsidR="005E18D2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 xml:space="preserve">niosku wygenerowanego w </w:t>
      </w:r>
      <w:r w:rsidR="008A28DC">
        <w:rPr>
          <w:rFonts w:cstheme="minorHAnsi"/>
          <w:sz w:val="24"/>
          <w:szCs w:val="24"/>
        </w:rPr>
        <w:t>POPI</w:t>
      </w:r>
      <w:r w:rsidR="008E78F2" w:rsidRPr="00BE1B99">
        <w:rPr>
          <w:rFonts w:cstheme="minorHAnsi"/>
          <w:sz w:val="24"/>
          <w:szCs w:val="24"/>
        </w:rPr>
        <w:t>;</w:t>
      </w:r>
    </w:p>
    <w:p w14:paraId="19ECC9C5" w14:textId="767694BE" w:rsidR="005930EA" w:rsidRPr="00BE1B99" w:rsidRDefault="000201EA" w:rsidP="00B5456A">
      <w:pPr>
        <w:pStyle w:val="Teksttreci21"/>
        <w:numPr>
          <w:ilvl w:val="0"/>
          <w:numId w:val="16"/>
        </w:numPr>
        <w:shd w:val="clear" w:color="auto" w:fill="auto"/>
        <w:tabs>
          <w:tab w:val="left" w:pos="156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  <w:lang w:bidi="pl-PL"/>
        </w:rPr>
        <w:t xml:space="preserve">wskazanie kryteriów wyboru projektów, z których oceną </w:t>
      </w:r>
      <w:r w:rsidR="0037585C" w:rsidRPr="00BE1B99">
        <w:rPr>
          <w:rFonts w:cstheme="minorHAnsi"/>
          <w:sz w:val="24"/>
          <w:szCs w:val="24"/>
          <w:lang w:bidi="pl-PL"/>
        </w:rPr>
        <w:t>W</w:t>
      </w:r>
      <w:r w:rsidRPr="00BE1B99">
        <w:rPr>
          <w:rFonts w:cstheme="minorHAnsi"/>
          <w:sz w:val="24"/>
          <w:szCs w:val="24"/>
          <w:lang w:bidi="pl-PL"/>
        </w:rPr>
        <w:t>nioskodawca się nie zgadza, wraz z uzasadnieniem;</w:t>
      </w:r>
    </w:p>
    <w:p w14:paraId="54AF7ED6" w14:textId="1BC11B72" w:rsidR="005930EA" w:rsidRPr="00BE1B99" w:rsidRDefault="00DA21DF" w:rsidP="00B5456A">
      <w:pPr>
        <w:pStyle w:val="Teksttreci21"/>
        <w:numPr>
          <w:ilvl w:val="0"/>
          <w:numId w:val="16"/>
        </w:numPr>
        <w:shd w:val="clear" w:color="auto" w:fill="auto"/>
        <w:tabs>
          <w:tab w:val="left" w:pos="156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ewentualne </w:t>
      </w:r>
      <w:r w:rsidR="005930EA" w:rsidRPr="00BE1B99">
        <w:rPr>
          <w:rFonts w:cstheme="minorHAnsi"/>
          <w:sz w:val="24"/>
          <w:szCs w:val="24"/>
        </w:rPr>
        <w:t>przedstawienie dowodów na potwierdzenie okoliczności wskazanych w</w:t>
      </w:r>
      <w:r w:rsidR="0037585C" w:rsidRPr="00BE1B99">
        <w:rPr>
          <w:rFonts w:cstheme="minorHAnsi"/>
          <w:sz w:val="24"/>
          <w:szCs w:val="24"/>
        </w:rPr>
        <w:t> </w:t>
      </w:r>
      <w:r w:rsidR="005930EA" w:rsidRPr="00BE1B99">
        <w:rPr>
          <w:rFonts w:cstheme="minorHAnsi"/>
          <w:sz w:val="24"/>
          <w:szCs w:val="24"/>
        </w:rPr>
        <w:t>uzasadnieniu</w:t>
      </w:r>
      <w:r w:rsidR="008E78F2" w:rsidRPr="00BE1B99">
        <w:rPr>
          <w:rFonts w:cstheme="minorHAnsi"/>
          <w:sz w:val="24"/>
          <w:szCs w:val="24"/>
        </w:rPr>
        <w:t>;</w:t>
      </w:r>
    </w:p>
    <w:p w14:paraId="02D73424" w14:textId="3E353535" w:rsidR="00A4309D" w:rsidRPr="00BE1B99" w:rsidRDefault="008E78F2" w:rsidP="00B5456A">
      <w:pPr>
        <w:pStyle w:val="Teksttreci21"/>
        <w:numPr>
          <w:ilvl w:val="0"/>
          <w:numId w:val="16"/>
        </w:numPr>
        <w:shd w:val="clear" w:color="auto" w:fill="auto"/>
        <w:tabs>
          <w:tab w:val="left" w:pos="156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p</w:t>
      </w:r>
      <w:r w:rsidR="00A4309D" w:rsidRPr="00BE1B99">
        <w:rPr>
          <w:rFonts w:cstheme="minorHAnsi"/>
          <w:sz w:val="24"/>
          <w:szCs w:val="24"/>
        </w:rPr>
        <w:t>odpis osoby uprawnionej</w:t>
      </w:r>
      <w:r w:rsidR="000201EA" w:rsidRPr="00BE1B99">
        <w:rPr>
          <w:rFonts w:cstheme="minorHAnsi"/>
          <w:sz w:val="24"/>
          <w:szCs w:val="24"/>
        </w:rPr>
        <w:t xml:space="preserve"> </w:t>
      </w:r>
      <w:r w:rsidR="000201EA" w:rsidRPr="00BE1B99">
        <w:rPr>
          <w:rFonts w:cstheme="minorHAnsi"/>
          <w:sz w:val="24"/>
          <w:szCs w:val="24"/>
          <w:lang w:bidi="pl-PL"/>
        </w:rPr>
        <w:t>lub osoby upoważnionej do reprezentowania</w:t>
      </w:r>
      <w:r w:rsidR="00E27A68">
        <w:rPr>
          <w:rFonts w:cstheme="minorHAnsi"/>
          <w:sz w:val="24"/>
          <w:szCs w:val="24"/>
          <w:lang w:bidi="pl-PL"/>
        </w:rPr>
        <w:t xml:space="preserve"> Wnioskodawcy</w:t>
      </w:r>
      <w:r w:rsidR="000201EA" w:rsidRPr="00BE1B99">
        <w:rPr>
          <w:rFonts w:cstheme="minorHAnsi"/>
          <w:sz w:val="24"/>
          <w:szCs w:val="24"/>
          <w:lang w:bidi="pl-PL"/>
        </w:rPr>
        <w:t>, z</w:t>
      </w:r>
      <w:r w:rsidR="0037585C" w:rsidRPr="00BE1B99">
        <w:rPr>
          <w:rFonts w:cstheme="minorHAnsi"/>
          <w:sz w:val="24"/>
          <w:szCs w:val="24"/>
          <w:lang w:bidi="pl-PL"/>
        </w:rPr>
        <w:t> </w:t>
      </w:r>
      <w:r w:rsidR="000201EA" w:rsidRPr="00BE1B99">
        <w:rPr>
          <w:rFonts w:cstheme="minorHAnsi"/>
          <w:sz w:val="24"/>
          <w:szCs w:val="24"/>
          <w:lang w:bidi="pl-PL"/>
        </w:rPr>
        <w:t xml:space="preserve">załączeniem oryginału lub kopii dokumentu poświadczającego umocowanie takiej osoby do reprezentowania </w:t>
      </w:r>
      <w:r w:rsidR="0037585C" w:rsidRPr="00BE1B99">
        <w:rPr>
          <w:rFonts w:cstheme="minorHAnsi"/>
          <w:sz w:val="24"/>
          <w:szCs w:val="24"/>
          <w:lang w:bidi="pl-PL"/>
        </w:rPr>
        <w:t>W</w:t>
      </w:r>
      <w:r w:rsidR="000201EA" w:rsidRPr="00BE1B99">
        <w:rPr>
          <w:rFonts w:cstheme="minorHAnsi"/>
          <w:sz w:val="24"/>
          <w:szCs w:val="24"/>
          <w:lang w:bidi="pl-PL"/>
        </w:rPr>
        <w:t>nioskodawcy</w:t>
      </w:r>
      <w:r w:rsidR="00AC043D" w:rsidRPr="00BE1B99">
        <w:rPr>
          <w:rFonts w:cstheme="minorHAnsi"/>
          <w:sz w:val="24"/>
          <w:szCs w:val="24"/>
          <w:lang w:bidi="pl-PL"/>
        </w:rPr>
        <w:t>, podpisanego podpis</w:t>
      </w:r>
      <w:r w:rsidR="001C3247" w:rsidRPr="00BE1B99">
        <w:rPr>
          <w:rFonts w:cstheme="minorHAnsi"/>
          <w:sz w:val="24"/>
          <w:szCs w:val="24"/>
          <w:lang w:bidi="pl-PL"/>
        </w:rPr>
        <w:t>em</w:t>
      </w:r>
      <w:r w:rsidR="00AC043D" w:rsidRPr="00BE1B99">
        <w:rPr>
          <w:rFonts w:cstheme="minorHAnsi"/>
          <w:sz w:val="24"/>
          <w:szCs w:val="24"/>
          <w:lang w:bidi="pl-PL"/>
        </w:rPr>
        <w:t xml:space="preserve"> </w:t>
      </w:r>
      <w:r w:rsidR="001C3247" w:rsidRPr="00BE1B99">
        <w:rPr>
          <w:rFonts w:cstheme="minorHAnsi"/>
          <w:sz w:val="24"/>
          <w:szCs w:val="24"/>
          <w:lang w:bidi="pl-PL"/>
        </w:rPr>
        <w:t>elektroniczn</w:t>
      </w:r>
      <w:r w:rsidR="009C37B0" w:rsidRPr="00BE1B99">
        <w:rPr>
          <w:rFonts w:cstheme="minorHAnsi"/>
          <w:sz w:val="24"/>
          <w:szCs w:val="24"/>
          <w:lang w:bidi="pl-PL"/>
        </w:rPr>
        <w:t>ym</w:t>
      </w:r>
      <w:r w:rsidR="001C3247" w:rsidRPr="00BE1B99">
        <w:rPr>
          <w:rFonts w:cstheme="minorHAnsi"/>
          <w:sz w:val="24"/>
          <w:szCs w:val="24"/>
          <w:lang w:bidi="pl-PL"/>
        </w:rPr>
        <w:t xml:space="preserve"> weryfikowan</w:t>
      </w:r>
      <w:r w:rsidR="009C37B0" w:rsidRPr="00BE1B99">
        <w:rPr>
          <w:rFonts w:cstheme="minorHAnsi"/>
          <w:sz w:val="24"/>
          <w:szCs w:val="24"/>
          <w:lang w:bidi="pl-PL"/>
        </w:rPr>
        <w:t>ym</w:t>
      </w:r>
      <w:r w:rsidR="001C3247" w:rsidRPr="00BE1B99">
        <w:rPr>
          <w:rFonts w:cstheme="minorHAnsi"/>
          <w:sz w:val="24"/>
          <w:szCs w:val="24"/>
          <w:lang w:bidi="pl-PL"/>
        </w:rPr>
        <w:t xml:space="preserve"> za pomocą </w:t>
      </w:r>
      <w:r w:rsidR="0082394F" w:rsidRPr="00BE1B99">
        <w:rPr>
          <w:rFonts w:cstheme="minorHAnsi"/>
          <w:sz w:val="24"/>
          <w:szCs w:val="24"/>
          <w:lang w:bidi="pl-PL"/>
        </w:rPr>
        <w:t xml:space="preserve">ważnego </w:t>
      </w:r>
      <w:r w:rsidR="00AC043D" w:rsidRPr="00BE1B99">
        <w:rPr>
          <w:rFonts w:cstheme="minorHAnsi"/>
          <w:sz w:val="24"/>
          <w:szCs w:val="24"/>
          <w:lang w:bidi="pl-PL"/>
        </w:rPr>
        <w:t>kwalifikowanego</w:t>
      </w:r>
      <w:r w:rsidR="001C3247" w:rsidRPr="00BE1B99">
        <w:rPr>
          <w:rFonts w:cstheme="minorHAnsi"/>
          <w:sz w:val="24"/>
          <w:szCs w:val="24"/>
          <w:lang w:bidi="pl-PL"/>
        </w:rPr>
        <w:t xml:space="preserve"> certyfikatu</w:t>
      </w:r>
      <w:r w:rsidR="000201EA" w:rsidRPr="00BE1B99">
        <w:rPr>
          <w:rFonts w:cstheme="minorHAnsi"/>
          <w:sz w:val="24"/>
          <w:szCs w:val="24"/>
          <w:lang w:bidi="pl-PL"/>
        </w:rPr>
        <w:t>.</w:t>
      </w:r>
    </w:p>
    <w:p w14:paraId="3E3F289E" w14:textId="34AD2F1D" w:rsidR="00503C0C" w:rsidRPr="00BE1B99" w:rsidRDefault="00B851D2" w:rsidP="00B5456A">
      <w:pPr>
        <w:pStyle w:val="Teksttreci21"/>
        <w:numPr>
          <w:ilvl w:val="0"/>
          <w:numId w:val="10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Odwołanie podlega rozpoznaniu w terminie 14 dni kalendarzowych, a w sprawach szczególnie skomplikowanych w terminie </w:t>
      </w:r>
      <w:r w:rsidR="00715CA1">
        <w:rPr>
          <w:rFonts w:cstheme="minorHAnsi"/>
          <w:sz w:val="24"/>
          <w:szCs w:val="24"/>
        </w:rPr>
        <w:t>6</w:t>
      </w:r>
      <w:r w:rsidRPr="00BE1B99">
        <w:rPr>
          <w:rFonts w:cstheme="minorHAnsi"/>
          <w:sz w:val="24"/>
          <w:szCs w:val="24"/>
        </w:rPr>
        <w:t>0 dni kalendarzowych.</w:t>
      </w:r>
    </w:p>
    <w:p w14:paraId="5F778BCF" w14:textId="25F08553" w:rsidR="00B851D2" w:rsidRPr="00503C0C" w:rsidRDefault="00B851D2" w:rsidP="00B5456A">
      <w:pPr>
        <w:pStyle w:val="Teksttreci21"/>
        <w:numPr>
          <w:ilvl w:val="0"/>
          <w:numId w:val="10"/>
        </w:numPr>
        <w:shd w:val="clear" w:color="auto" w:fill="auto"/>
        <w:spacing w:before="0" w:after="0" w:line="360" w:lineRule="auto"/>
        <w:jc w:val="both"/>
        <w:rPr>
          <w:rFonts w:cstheme="minorHAnsi"/>
          <w:strike/>
          <w:sz w:val="24"/>
          <w:szCs w:val="24"/>
        </w:rPr>
      </w:pPr>
      <w:r w:rsidRPr="00503C0C">
        <w:rPr>
          <w:rFonts w:cstheme="minorHAnsi"/>
          <w:sz w:val="24"/>
          <w:szCs w:val="24"/>
        </w:rPr>
        <w:t xml:space="preserve">Informacja o rozpatrzeniu odwołania jest przekazywana do </w:t>
      </w:r>
      <w:r w:rsidR="000769B6" w:rsidRPr="00503C0C">
        <w:rPr>
          <w:rFonts w:cstheme="minorHAnsi"/>
          <w:sz w:val="24"/>
          <w:szCs w:val="24"/>
        </w:rPr>
        <w:t>Wnioskodawcy</w:t>
      </w:r>
      <w:r w:rsidR="00EA5D88" w:rsidRPr="00503C0C">
        <w:rPr>
          <w:rFonts w:cstheme="minorHAnsi"/>
          <w:sz w:val="24"/>
          <w:szCs w:val="24"/>
        </w:rPr>
        <w:t xml:space="preserve"> </w:t>
      </w:r>
      <w:r w:rsidRPr="00503C0C">
        <w:rPr>
          <w:rFonts w:cstheme="minorHAnsi"/>
          <w:sz w:val="24"/>
          <w:szCs w:val="24"/>
        </w:rPr>
        <w:t xml:space="preserve">za </w:t>
      </w:r>
      <w:r w:rsidR="00EB12C4" w:rsidRPr="00503C0C">
        <w:rPr>
          <w:rFonts w:cstheme="minorHAnsi"/>
          <w:sz w:val="24"/>
          <w:szCs w:val="24"/>
        </w:rPr>
        <w:t>pośrednictwem</w:t>
      </w:r>
      <w:r w:rsidR="00AA435D" w:rsidRPr="00503C0C">
        <w:rPr>
          <w:rFonts w:cstheme="minorHAnsi"/>
          <w:sz w:val="24"/>
          <w:szCs w:val="24"/>
        </w:rPr>
        <w:t xml:space="preserve"> POPI.</w:t>
      </w:r>
    </w:p>
    <w:p w14:paraId="700217BE" w14:textId="53FBFCA8" w:rsidR="00551B5A" w:rsidRPr="00BE1B99" w:rsidRDefault="00B851D2" w:rsidP="00B5456A">
      <w:pPr>
        <w:pStyle w:val="Teksttreci21"/>
        <w:numPr>
          <w:ilvl w:val="0"/>
          <w:numId w:val="10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Informacja, o której mowa w ust</w:t>
      </w:r>
      <w:r w:rsidR="00551B5A" w:rsidRPr="00BE1B99">
        <w:rPr>
          <w:rFonts w:cstheme="minorHAnsi"/>
          <w:sz w:val="24"/>
          <w:szCs w:val="24"/>
        </w:rPr>
        <w:t xml:space="preserve">. </w:t>
      </w:r>
      <w:r w:rsidR="00503C0C">
        <w:rPr>
          <w:rFonts w:cstheme="minorHAnsi"/>
          <w:sz w:val="24"/>
          <w:szCs w:val="24"/>
        </w:rPr>
        <w:t>5</w:t>
      </w:r>
      <w:r w:rsidRPr="00BE1B99">
        <w:rPr>
          <w:rFonts w:cstheme="minorHAnsi"/>
          <w:sz w:val="24"/>
          <w:szCs w:val="24"/>
        </w:rPr>
        <w:t xml:space="preserve"> jest ostateczna.</w:t>
      </w:r>
    </w:p>
    <w:p w14:paraId="093AC7A9" w14:textId="30260570" w:rsidR="00B851D2" w:rsidRPr="00BE1B99" w:rsidRDefault="00B851D2" w:rsidP="00B5456A">
      <w:pPr>
        <w:pStyle w:val="Teksttreci21"/>
        <w:numPr>
          <w:ilvl w:val="0"/>
          <w:numId w:val="10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Odwołanie, o którym mowa w ust. 1</w:t>
      </w:r>
      <w:r w:rsidR="00F46530" w:rsidRPr="00BE1B99">
        <w:rPr>
          <w:rFonts w:cstheme="minorHAnsi"/>
          <w:sz w:val="24"/>
          <w:szCs w:val="24"/>
        </w:rPr>
        <w:t>,</w:t>
      </w:r>
      <w:r w:rsidRPr="00BE1B99">
        <w:rPr>
          <w:rFonts w:cstheme="minorHAnsi"/>
          <w:sz w:val="24"/>
          <w:szCs w:val="24"/>
        </w:rPr>
        <w:t xml:space="preserve"> przysł</w:t>
      </w:r>
      <w:r w:rsidR="00EB12C4" w:rsidRPr="00BE1B99">
        <w:rPr>
          <w:rFonts w:cstheme="minorHAnsi"/>
          <w:sz w:val="24"/>
          <w:szCs w:val="24"/>
        </w:rPr>
        <w:t xml:space="preserve">uguje </w:t>
      </w:r>
      <w:r w:rsidR="000769B6" w:rsidRPr="00BE1B99">
        <w:rPr>
          <w:rFonts w:cstheme="minorHAnsi"/>
          <w:sz w:val="24"/>
          <w:szCs w:val="24"/>
        </w:rPr>
        <w:t>Wnioskodawcy</w:t>
      </w:r>
      <w:r w:rsidRPr="00BE1B99">
        <w:rPr>
          <w:rFonts w:cstheme="minorHAnsi"/>
          <w:sz w:val="24"/>
          <w:szCs w:val="24"/>
        </w:rPr>
        <w:t xml:space="preserve"> </w:t>
      </w:r>
      <w:r w:rsidR="00EB12C4" w:rsidRPr="00BE1B99">
        <w:rPr>
          <w:rFonts w:cstheme="minorHAnsi"/>
          <w:sz w:val="24"/>
          <w:szCs w:val="24"/>
        </w:rPr>
        <w:t>niezakwalifikowanemu</w:t>
      </w:r>
      <w:r w:rsidRPr="00BE1B99">
        <w:rPr>
          <w:rFonts w:cstheme="minorHAnsi"/>
          <w:sz w:val="24"/>
          <w:szCs w:val="24"/>
        </w:rPr>
        <w:t xml:space="preserve"> do </w:t>
      </w:r>
      <w:r w:rsidR="0075486B" w:rsidRPr="00BE1B99">
        <w:rPr>
          <w:rFonts w:cstheme="minorHAnsi"/>
          <w:sz w:val="24"/>
          <w:szCs w:val="24"/>
        </w:rPr>
        <w:t>Przedsięwzięcia</w:t>
      </w:r>
      <w:r w:rsidR="003F26E2" w:rsidRPr="00BE1B99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>w przypadk</w:t>
      </w:r>
      <w:r w:rsidR="00DA342A" w:rsidRPr="00BE1B99">
        <w:rPr>
          <w:rFonts w:cstheme="minorHAnsi"/>
          <w:sz w:val="24"/>
          <w:szCs w:val="24"/>
        </w:rPr>
        <w:t>u</w:t>
      </w:r>
      <w:r w:rsidRPr="00BE1B99">
        <w:rPr>
          <w:rFonts w:cstheme="minorHAnsi"/>
          <w:sz w:val="24"/>
          <w:szCs w:val="24"/>
        </w:rPr>
        <w:t>:</w:t>
      </w:r>
    </w:p>
    <w:p w14:paraId="078E9AB9" w14:textId="52928315" w:rsidR="00B851D2" w:rsidRPr="00BE1B99" w:rsidRDefault="00EA5D88" w:rsidP="00B5456A">
      <w:pPr>
        <w:pStyle w:val="Teksttreci21"/>
        <w:numPr>
          <w:ilvl w:val="1"/>
          <w:numId w:val="14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odrzucenia </w:t>
      </w:r>
      <w:r w:rsidR="00C71BF9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>niosku na skutek niespełnienia kryteriów obligatoryjnych;</w:t>
      </w:r>
    </w:p>
    <w:p w14:paraId="28AD8BCD" w14:textId="2166A899" w:rsidR="00DD3494" w:rsidRPr="00BE1B99" w:rsidRDefault="003B7675" w:rsidP="00B5456A">
      <w:pPr>
        <w:pStyle w:val="Teksttreci21"/>
        <w:numPr>
          <w:ilvl w:val="1"/>
          <w:numId w:val="14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kwestionowania przez Wnioskodawcę oceny spełnienia</w:t>
      </w:r>
      <w:r w:rsidRPr="00BE1B99">
        <w:rPr>
          <w:rFonts w:cstheme="minorHAnsi"/>
          <w:sz w:val="24"/>
        </w:rPr>
        <w:t xml:space="preserve"> kryteriów rankingujących</w:t>
      </w:r>
      <w:r w:rsidR="00184654" w:rsidRPr="00BE1B99">
        <w:rPr>
          <w:rFonts w:cstheme="minorHAnsi"/>
          <w:sz w:val="24"/>
          <w:szCs w:val="24"/>
        </w:rPr>
        <w:t>;</w:t>
      </w:r>
    </w:p>
    <w:p w14:paraId="68454079" w14:textId="61B5CA3A" w:rsidR="00B851D2" w:rsidRPr="00BE1B99" w:rsidRDefault="00EA5D88" w:rsidP="00B5456A">
      <w:pPr>
        <w:pStyle w:val="Teksttreci21"/>
        <w:numPr>
          <w:ilvl w:val="1"/>
          <w:numId w:val="14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pozostawienia </w:t>
      </w:r>
      <w:r w:rsidR="00DA342A" w:rsidRPr="00BE1B99">
        <w:rPr>
          <w:rFonts w:cstheme="minorHAnsi"/>
          <w:sz w:val="24"/>
          <w:szCs w:val="24"/>
        </w:rPr>
        <w:t>W</w:t>
      </w:r>
      <w:r w:rsidRPr="00BE1B99">
        <w:rPr>
          <w:rFonts w:cstheme="minorHAnsi"/>
          <w:sz w:val="24"/>
          <w:szCs w:val="24"/>
        </w:rPr>
        <w:t>niosku bez rozpoznania</w:t>
      </w:r>
      <w:r w:rsidR="00DD3494" w:rsidRPr="00BE1B99">
        <w:rPr>
          <w:rFonts w:cstheme="minorHAnsi"/>
          <w:sz w:val="24"/>
          <w:szCs w:val="24"/>
        </w:rPr>
        <w:t xml:space="preserve">, jeśli </w:t>
      </w:r>
      <w:r w:rsidR="0075486B" w:rsidRPr="00BE1B99">
        <w:rPr>
          <w:rFonts w:cstheme="minorHAnsi"/>
          <w:sz w:val="24"/>
          <w:szCs w:val="24"/>
        </w:rPr>
        <w:t xml:space="preserve">nie </w:t>
      </w:r>
      <w:r w:rsidR="00DD3494" w:rsidRPr="00BE1B99">
        <w:rPr>
          <w:rFonts w:cstheme="minorHAnsi"/>
          <w:sz w:val="24"/>
          <w:szCs w:val="24"/>
        </w:rPr>
        <w:t xml:space="preserve">wpłynął w terminie wskazanym </w:t>
      </w:r>
      <w:r w:rsidR="00DD3494" w:rsidRPr="00BE1B99">
        <w:rPr>
          <w:rFonts w:cstheme="minorHAnsi"/>
          <w:sz w:val="24"/>
          <w:szCs w:val="24"/>
        </w:rPr>
        <w:lastRenderedPageBreak/>
        <w:t>w</w:t>
      </w:r>
      <w:r w:rsidR="00FA32A0" w:rsidRPr="00BE1B99">
        <w:rPr>
          <w:rFonts w:cstheme="minorHAnsi"/>
          <w:sz w:val="24"/>
          <w:szCs w:val="24"/>
        </w:rPr>
        <w:t> </w:t>
      </w:r>
      <w:r w:rsidR="00DD3494" w:rsidRPr="00BE1B99">
        <w:rPr>
          <w:rFonts w:cstheme="minorHAnsi"/>
          <w:sz w:val="24"/>
          <w:szCs w:val="24"/>
        </w:rPr>
        <w:t>naborze</w:t>
      </w:r>
      <w:r w:rsidRPr="00BE1B99">
        <w:rPr>
          <w:rFonts w:cstheme="minorHAnsi"/>
          <w:sz w:val="24"/>
          <w:szCs w:val="24"/>
        </w:rPr>
        <w:t xml:space="preserve">. </w:t>
      </w:r>
    </w:p>
    <w:p w14:paraId="6602E15A" w14:textId="3F7F8B42" w:rsidR="00F46530" w:rsidRPr="00BE1B99" w:rsidRDefault="00F46530" w:rsidP="00B5456A">
      <w:pPr>
        <w:pStyle w:val="Teksttreci21"/>
        <w:numPr>
          <w:ilvl w:val="0"/>
          <w:numId w:val="10"/>
        </w:numPr>
        <w:shd w:val="clear" w:color="auto" w:fill="auto"/>
        <w:tabs>
          <w:tab w:val="left" w:pos="156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Odwołanie złożone przez osobę nieuprawnioną do reprezentacji </w:t>
      </w:r>
      <w:r w:rsidR="0018717E">
        <w:rPr>
          <w:rFonts w:cstheme="minorHAnsi"/>
          <w:sz w:val="24"/>
          <w:szCs w:val="24"/>
        </w:rPr>
        <w:t xml:space="preserve">Wnioskodawcy </w:t>
      </w:r>
      <w:r w:rsidRPr="00BE1B99">
        <w:rPr>
          <w:rFonts w:cstheme="minorHAnsi"/>
          <w:sz w:val="24"/>
          <w:szCs w:val="24"/>
        </w:rPr>
        <w:t xml:space="preserve">lub niespełniające </w:t>
      </w:r>
      <w:r w:rsidR="008460A0">
        <w:rPr>
          <w:rFonts w:cstheme="minorHAnsi"/>
          <w:sz w:val="24"/>
          <w:szCs w:val="24"/>
        </w:rPr>
        <w:t>wymog</w:t>
      </w:r>
      <w:r w:rsidR="008460A0" w:rsidRPr="00BE1B99">
        <w:rPr>
          <w:rFonts w:cstheme="minorHAnsi"/>
          <w:sz w:val="24"/>
          <w:szCs w:val="24"/>
        </w:rPr>
        <w:t>ów</w:t>
      </w:r>
      <w:r w:rsidR="00494732" w:rsidRPr="00BE1B99">
        <w:rPr>
          <w:rFonts w:cstheme="minorHAnsi"/>
          <w:sz w:val="24"/>
          <w:szCs w:val="24"/>
        </w:rPr>
        <w:t>,</w:t>
      </w:r>
      <w:r w:rsidRPr="00BE1B99">
        <w:rPr>
          <w:rFonts w:cstheme="minorHAnsi"/>
          <w:sz w:val="24"/>
          <w:szCs w:val="24"/>
        </w:rPr>
        <w:t xml:space="preserve"> o których mowa w ust. 3</w:t>
      </w:r>
      <w:r w:rsidR="00BF0CF1" w:rsidRPr="00BE1B99">
        <w:rPr>
          <w:rFonts w:cstheme="minorHAnsi"/>
          <w:sz w:val="24"/>
          <w:szCs w:val="24"/>
        </w:rPr>
        <w:t>,</w:t>
      </w:r>
      <w:r w:rsidRPr="00BE1B99">
        <w:rPr>
          <w:rFonts w:cstheme="minorHAnsi"/>
          <w:sz w:val="24"/>
          <w:szCs w:val="24"/>
        </w:rPr>
        <w:t xml:space="preserve"> pozostawia się bez rozpoznania. </w:t>
      </w:r>
    </w:p>
    <w:p w14:paraId="0A78156B" w14:textId="05D25D1E" w:rsidR="005930EA" w:rsidRPr="00BE1B99" w:rsidRDefault="00EE1EE6" w:rsidP="00B5456A">
      <w:pPr>
        <w:pStyle w:val="Teksttreci21"/>
        <w:numPr>
          <w:ilvl w:val="0"/>
          <w:numId w:val="10"/>
        </w:numPr>
        <w:shd w:val="clear" w:color="auto" w:fill="auto"/>
        <w:tabs>
          <w:tab w:val="left" w:pos="156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W </w:t>
      </w:r>
      <w:r w:rsidR="00F46530" w:rsidRPr="00BE1B99">
        <w:rPr>
          <w:rFonts w:cstheme="minorHAnsi"/>
          <w:sz w:val="24"/>
          <w:szCs w:val="24"/>
        </w:rPr>
        <w:t>przypadku</w:t>
      </w:r>
      <w:r w:rsidR="00673357" w:rsidRPr="00673357">
        <w:rPr>
          <w:rFonts w:cstheme="minorHAnsi"/>
          <w:sz w:val="24"/>
          <w:szCs w:val="24"/>
          <w:lang w:bidi="pl-PL"/>
        </w:rPr>
        <w:t xml:space="preserve">, gdy odwołanie spełnia wymogi formalne </w:t>
      </w:r>
      <w:r w:rsidR="00673357">
        <w:rPr>
          <w:rFonts w:cstheme="minorHAnsi"/>
          <w:sz w:val="24"/>
          <w:szCs w:val="24"/>
          <w:lang w:bidi="pl-PL"/>
        </w:rPr>
        <w:t xml:space="preserve">i zostanie </w:t>
      </w:r>
      <w:r w:rsidRPr="00BE1B99">
        <w:rPr>
          <w:rFonts w:cstheme="minorHAnsi"/>
          <w:sz w:val="24"/>
          <w:szCs w:val="24"/>
        </w:rPr>
        <w:t>uwzględni</w:t>
      </w:r>
      <w:r w:rsidR="00673357">
        <w:rPr>
          <w:rFonts w:cstheme="minorHAnsi"/>
          <w:sz w:val="24"/>
          <w:szCs w:val="24"/>
        </w:rPr>
        <w:t>o</w:t>
      </w:r>
      <w:r w:rsidRPr="00BE1B99">
        <w:rPr>
          <w:rFonts w:cstheme="minorHAnsi"/>
          <w:sz w:val="24"/>
          <w:szCs w:val="24"/>
        </w:rPr>
        <w:t>n</w:t>
      </w:r>
      <w:r w:rsidR="00673357">
        <w:rPr>
          <w:rFonts w:cstheme="minorHAnsi"/>
          <w:sz w:val="24"/>
          <w:szCs w:val="24"/>
        </w:rPr>
        <w:t>e</w:t>
      </w:r>
      <w:r w:rsidR="003C012C">
        <w:rPr>
          <w:rFonts w:cstheme="minorHAnsi"/>
          <w:sz w:val="24"/>
          <w:szCs w:val="24"/>
        </w:rPr>
        <w:t>,</w:t>
      </w:r>
      <w:r w:rsidRPr="00BE1B99">
        <w:rPr>
          <w:rFonts w:cstheme="minorHAnsi"/>
          <w:sz w:val="24"/>
          <w:szCs w:val="24"/>
        </w:rPr>
        <w:t xml:space="preserve"> </w:t>
      </w:r>
      <w:r w:rsidR="00AC6D12" w:rsidRPr="00BE1B99">
        <w:rPr>
          <w:rFonts w:cstheme="minorHAnsi"/>
          <w:sz w:val="24"/>
          <w:szCs w:val="24"/>
        </w:rPr>
        <w:t xml:space="preserve">ZO </w:t>
      </w:r>
      <w:r w:rsidRPr="00BE1B99">
        <w:rPr>
          <w:rFonts w:cstheme="minorHAnsi"/>
          <w:sz w:val="24"/>
          <w:szCs w:val="24"/>
        </w:rPr>
        <w:t xml:space="preserve">ponownie przeprowadza ocenę </w:t>
      </w:r>
      <w:r w:rsidR="005E18D2" w:rsidRPr="00BE1B99">
        <w:rPr>
          <w:rFonts w:cstheme="minorHAnsi"/>
          <w:sz w:val="24"/>
          <w:szCs w:val="24"/>
        </w:rPr>
        <w:t>W</w:t>
      </w:r>
      <w:r w:rsidR="008E7475" w:rsidRPr="00BE1B99">
        <w:rPr>
          <w:rFonts w:cstheme="minorHAnsi"/>
          <w:sz w:val="24"/>
          <w:szCs w:val="24"/>
        </w:rPr>
        <w:t>niosku</w:t>
      </w:r>
      <w:r w:rsidR="0037585C" w:rsidRPr="00BE1B99">
        <w:rPr>
          <w:rFonts w:cstheme="minorHAnsi"/>
          <w:sz w:val="24"/>
          <w:szCs w:val="24"/>
        </w:rPr>
        <w:t>,</w:t>
      </w:r>
      <w:r w:rsidR="008E7475" w:rsidRPr="00BE1B99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 xml:space="preserve">o </w:t>
      </w:r>
      <w:r w:rsidR="009C37B0" w:rsidRPr="00BE1B99">
        <w:rPr>
          <w:rFonts w:cstheme="minorHAnsi"/>
          <w:sz w:val="24"/>
          <w:szCs w:val="24"/>
        </w:rPr>
        <w:t xml:space="preserve">której </w:t>
      </w:r>
      <w:r w:rsidRPr="00BE1B99">
        <w:rPr>
          <w:rFonts w:cstheme="minorHAnsi"/>
          <w:sz w:val="24"/>
          <w:szCs w:val="24"/>
        </w:rPr>
        <w:t xml:space="preserve">mowa w § </w:t>
      </w:r>
      <w:r w:rsidR="009137AB" w:rsidRPr="00BE1B99">
        <w:rPr>
          <w:rFonts w:cstheme="minorHAnsi"/>
          <w:sz w:val="24"/>
          <w:szCs w:val="24"/>
        </w:rPr>
        <w:t>5</w:t>
      </w:r>
      <w:r w:rsidR="008E7475" w:rsidRPr="00BE1B99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 xml:space="preserve">ust. </w:t>
      </w:r>
      <w:r w:rsidR="00313C99" w:rsidRPr="00BE1B99">
        <w:rPr>
          <w:rFonts w:cstheme="minorHAnsi"/>
          <w:sz w:val="24"/>
          <w:szCs w:val="24"/>
        </w:rPr>
        <w:t>11</w:t>
      </w:r>
      <w:r w:rsidR="00E6670D">
        <w:rPr>
          <w:rFonts w:cstheme="minorHAnsi"/>
          <w:sz w:val="24"/>
          <w:szCs w:val="24"/>
        </w:rPr>
        <w:t>,</w:t>
      </w:r>
      <w:r w:rsidR="00AC6D12" w:rsidRPr="00BE1B99">
        <w:rPr>
          <w:rFonts w:cstheme="minorHAnsi"/>
          <w:sz w:val="24"/>
          <w:szCs w:val="24"/>
        </w:rPr>
        <w:t xml:space="preserve"> w terminie </w:t>
      </w:r>
      <w:r w:rsidR="00266514">
        <w:rPr>
          <w:rFonts w:cstheme="minorHAnsi"/>
          <w:sz w:val="24"/>
          <w:szCs w:val="24"/>
        </w:rPr>
        <w:t>7</w:t>
      </w:r>
      <w:r w:rsidR="00AC6D12" w:rsidRPr="00BE1B99">
        <w:rPr>
          <w:rFonts w:cstheme="minorHAnsi"/>
          <w:sz w:val="24"/>
          <w:szCs w:val="24"/>
        </w:rPr>
        <w:t xml:space="preserve"> dni</w:t>
      </w:r>
      <w:r w:rsidR="00266514">
        <w:rPr>
          <w:rFonts w:cstheme="minorHAnsi"/>
          <w:sz w:val="24"/>
          <w:szCs w:val="24"/>
        </w:rPr>
        <w:t xml:space="preserve"> kalendarzowych</w:t>
      </w:r>
      <w:r w:rsidR="00AC6D12" w:rsidRPr="00BE1B99">
        <w:rPr>
          <w:rFonts w:cstheme="minorHAnsi"/>
          <w:sz w:val="24"/>
          <w:szCs w:val="24"/>
        </w:rPr>
        <w:t xml:space="preserve">. </w:t>
      </w:r>
    </w:p>
    <w:p w14:paraId="2CB69BE3" w14:textId="3FDFB777" w:rsidR="00262027" w:rsidRPr="00BE1B99" w:rsidRDefault="00262027" w:rsidP="00B5456A">
      <w:pPr>
        <w:pStyle w:val="Teksttreci21"/>
        <w:numPr>
          <w:ilvl w:val="0"/>
          <w:numId w:val="10"/>
        </w:numPr>
        <w:shd w:val="clear" w:color="auto" w:fill="auto"/>
        <w:tabs>
          <w:tab w:val="left" w:pos="1562"/>
        </w:tabs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Po upływie terminu, o którym mowa w ust. </w:t>
      </w:r>
      <w:r w:rsidR="003C012C">
        <w:rPr>
          <w:rFonts w:cstheme="minorHAnsi"/>
          <w:sz w:val="24"/>
          <w:szCs w:val="24"/>
        </w:rPr>
        <w:t>9</w:t>
      </w:r>
      <w:r w:rsidR="008460A0">
        <w:rPr>
          <w:rFonts w:cstheme="minorHAnsi"/>
          <w:sz w:val="24"/>
          <w:szCs w:val="24"/>
        </w:rPr>
        <w:t>,</w:t>
      </w:r>
      <w:r w:rsidRPr="00BE1B99">
        <w:rPr>
          <w:rFonts w:cstheme="minorHAnsi"/>
          <w:sz w:val="24"/>
          <w:szCs w:val="24"/>
        </w:rPr>
        <w:t xml:space="preserve"> </w:t>
      </w:r>
      <w:r w:rsidR="00ED5097">
        <w:rPr>
          <w:rFonts w:cstheme="minorHAnsi"/>
          <w:sz w:val="24"/>
          <w:szCs w:val="24"/>
        </w:rPr>
        <w:t xml:space="preserve">ZO </w:t>
      </w:r>
      <w:r w:rsidRPr="00BE1B99">
        <w:rPr>
          <w:rFonts w:cstheme="minorHAnsi"/>
          <w:sz w:val="24"/>
          <w:szCs w:val="24"/>
        </w:rPr>
        <w:t xml:space="preserve">publikuje skorygowaną </w:t>
      </w:r>
      <w:r w:rsidR="00E14892">
        <w:rPr>
          <w:rFonts w:cstheme="minorHAnsi"/>
          <w:sz w:val="24"/>
          <w:szCs w:val="24"/>
        </w:rPr>
        <w:t>L</w:t>
      </w:r>
      <w:r w:rsidRPr="00BE1B99">
        <w:rPr>
          <w:rFonts w:cstheme="minorHAnsi"/>
          <w:sz w:val="24"/>
          <w:szCs w:val="24"/>
        </w:rPr>
        <w:t xml:space="preserve">istę. Od </w:t>
      </w:r>
      <w:r w:rsidR="009C37B0" w:rsidRPr="00BE1B99">
        <w:rPr>
          <w:rFonts w:cstheme="minorHAnsi"/>
          <w:sz w:val="24"/>
          <w:szCs w:val="24"/>
        </w:rPr>
        <w:t>skorygowane</w:t>
      </w:r>
      <w:r w:rsidR="00ED5097">
        <w:rPr>
          <w:rFonts w:cstheme="minorHAnsi"/>
          <w:sz w:val="24"/>
          <w:szCs w:val="24"/>
        </w:rPr>
        <w:t>go</w:t>
      </w:r>
      <w:r w:rsidR="009C37B0" w:rsidRPr="00BE1B99">
        <w:rPr>
          <w:rFonts w:cstheme="minorHAnsi"/>
          <w:sz w:val="24"/>
          <w:szCs w:val="24"/>
        </w:rPr>
        <w:t xml:space="preserve"> </w:t>
      </w:r>
      <w:r w:rsidR="00ED5097">
        <w:rPr>
          <w:rFonts w:cstheme="minorHAnsi"/>
          <w:sz w:val="24"/>
          <w:szCs w:val="24"/>
        </w:rPr>
        <w:t>wyniku oceny</w:t>
      </w:r>
      <w:r w:rsidR="00ED5097" w:rsidRPr="00BE1B99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>odwołanie nie przysługuje.</w:t>
      </w:r>
    </w:p>
    <w:p w14:paraId="56A4174B" w14:textId="77777777" w:rsidR="00B5417B" w:rsidRPr="00BE1B99" w:rsidRDefault="005930EA" w:rsidP="00B5456A">
      <w:pPr>
        <w:pStyle w:val="Teksttreci21"/>
        <w:numPr>
          <w:ilvl w:val="0"/>
          <w:numId w:val="10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Złożenie odwołania nie wstrzymuje procesu zawierania umów.</w:t>
      </w:r>
      <w:r w:rsidR="007D1CB6" w:rsidRPr="00BE1B99">
        <w:rPr>
          <w:rFonts w:cstheme="minorHAnsi"/>
          <w:sz w:val="24"/>
          <w:szCs w:val="24"/>
        </w:rPr>
        <w:t xml:space="preserve"> </w:t>
      </w:r>
    </w:p>
    <w:p w14:paraId="094C56DA" w14:textId="5A3EE53F" w:rsidR="005930EA" w:rsidRPr="00644480" w:rsidRDefault="00B5417B" w:rsidP="00B5456A">
      <w:pPr>
        <w:pStyle w:val="Teksttreci21"/>
        <w:numPr>
          <w:ilvl w:val="0"/>
          <w:numId w:val="10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FC79E2">
        <w:rPr>
          <w:rFonts w:cstheme="minorHAnsi"/>
          <w:sz w:val="24"/>
          <w:szCs w:val="24"/>
        </w:rPr>
        <w:t>Wnios</w:t>
      </w:r>
      <w:r w:rsidR="00E03076" w:rsidRPr="00FC79E2">
        <w:rPr>
          <w:rFonts w:cstheme="minorHAnsi"/>
          <w:sz w:val="24"/>
          <w:szCs w:val="24"/>
        </w:rPr>
        <w:t>ko</w:t>
      </w:r>
      <w:r w:rsidRPr="00FC79E2">
        <w:rPr>
          <w:rFonts w:cstheme="minorHAnsi"/>
          <w:sz w:val="24"/>
          <w:szCs w:val="24"/>
        </w:rPr>
        <w:t>dawca,</w:t>
      </w:r>
      <w:r w:rsidR="00E03076" w:rsidRPr="00FC79E2">
        <w:rPr>
          <w:rFonts w:cstheme="minorHAnsi"/>
          <w:sz w:val="24"/>
          <w:szCs w:val="24"/>
        </w:rPr>
        <w:t xml:space="preserve"> </w:t>
      </w:r>
      <w:r w:rsidRPr="00FC79E2">
        <w:rPr>
          <w:rFonts w:cstheme="minorHAnsi"/>
          <w:sz w:val="24"/>
          <w:szCs w:val="24"/>
        </w:rPr>
        <w:t xml:space="preserve">którego </w:t>
      </w:r>
      <w:r w:rsidR="007D1CB6" w:rsidRPr="00FC79E2">
        <w:rPr>
          <w:rFonts w:cstheme="minorHAnsi"/>
          <w:sz w:val="24"/>
          <w:szCs w:val="24"/>
        </w:rPr>
        <w:t>Wnios</w:t>
      </w:r>
      <w:r w:rsidRPr="00FC79E2">
        <w:rPr>
          <w:rFonts w:cstheme="minorHAnsi"/>
          <w:sz w:val="24"/>
          <w:szCs w:val="24"/>
        </w:rPr>
        <w:t xml:space="preserve">ek został </w:t>
      </w:r>
      <w:r w:rsidR="007D1CB6" w:rsidRPr="00FC79E2">
        <w:rPr>
          <w:rFonts w:cstheme="minorHAnsi"/>
          <w:sz w:val="24"/>
          <w:szCs w:val="24"/>
        </w:rPr>
        <w:t>rozpatrzon</w:t>
      </w:r>
      <w:r w:rsidRPr="00FC79E2">
        <w:rPr>
          <w:rFonts w:cstheme="minorHAnsi"/>
          <w:sz w:val="24"/>
          <w:szCs w:val="24"/>
        </w:rPr>
        <w:t>y</w:t>
      </w:r>
      <w:r w:rsidR="007D1CB6" w:rsidRPr="00FC79E2">
        <w:rPr>
          <w:rFonts w:cstheme="minorHAnsi"/>
          <w:sz w:val="24"/>
          <w:szCs w:val="24"/>
        </w:rPr>
        <w:t xml:space="preserve"> pozytywnie</w:t>
      </w:r>
      <w:r w:rsidR="00E03076" w:rsidRPr="00FC79E2">
        <w:rPr>
          <w:rFonts w:cstheme="minorHAnsi"/>
          <w:sz w:val="24"/>
          <w:szCs w:val="24"/>
        </w:rPr>
        <w:t xml:space="preserve"> w procedurze odwoławczej</w:t>
      </w:r>
      <w:r w:rsidR="007D1CB6" w:rsidRPr="00FC79E2">
        <w:rPr>
          <w:rFonts w:cstheme="minorHAnsi"/>
          <w:sz w:val="24"/>
          <w:szCs w:val="24"/>
        </w:rPr>
        <w:t xml:space="preserve">, </w:t>
      </w:r>
      <w:r w:rsidR="005930EA" w:rsidRPr="00644480">
        <w:rPr>
          <w:rFonts w:cstheme="minorHAnsi"/>
          <w:sz w:val="24"/>
          <w:szCs w:val="24"/>
        </w:rPr>
        <w:t xml:space="preserve">nie otrzymuje </w:t>
      </w:r>
      <w:r w:rsidR="000F3C40">
        <w:rPr>
          <w:rFonts w:cstheme="minorHAnsi"/>
          <w:sz w:val="24"/>
          <w:szCs w:val="24"/>
        </w:rPr>
        <w:t>G</w:t>
      </w:r>
      <w:r w:rsidR="00A107A9" w:rsidRPr="00644480">
        <w:rPr>
          <w:rFonts w:cstheme="minorHAnsi"/>
          <w:sz w:val="24"/>
          <w:szCs w:val="24"/>
        </w:rPr>
        <w:t>rantu</w:t>
      </w:r>
      <w:r w:rsidRPr="00644480">
        <w:rPr>
          <w:rFonts w:cstheme="minorHAnsi"/>
          <w:sz w:val="24"/>
          <w:szCs w:val="24"/>
        </w:rPr>
        <w:t xml:space="preserve"> w przypadku wyczerpania alokacji</w:t>
      </w:r>
      <w:r w:rsidR="008A28DC" w:rsidRPr="00644480">
        <w:rPr>
          <w:rFonts w:cstheme="minorHAnsi"/>
          <w:sz w:val="24"/>
          <w:szCs w:val="24"/>
        </w:rPr>
        <w:t xml:space="preserve"> w danym naborze</w:t>
      </w:r>
      <w:r w:rsidR="005930EA" w:rsidRPr="00644480">
        <w:rPr>
          <w:rFonts w:cstheme="minorHAnsi"/>
          <w:sz w:val="24"/>
          <w:szCs w:val="24"/>
        </w:rPr>
        <w:t>.</w:t>
      </w:r>
      <w:r w:rsidR="008A28DC" w:rsidRPr="00644480">
        <w:rPr>
          <w:rFonts w:cstheme="minorHAnsi"/>
          <w:sz w:val="24"/>
          <w:szCs w:val="24"/>
        </w:rPr>
        <w:t xml:space="preserve"> Może jednak wnioskować o </w:t>
      </w:r>
      <w:r w:rsidR="00326AE7">
        <w:rPr>
          <w:rFonts w:cstheme="minorHAnsi"/>
          <w:sz w:val="24"/>
          <w:szCs w:val="24"/>
        </w:rPr>
        <w:t>G</w:t>
      </w:r>
      <w:r w:rsidR="00326AE7" w:rsidRPr="00644480">
        <w:rPr>
          <w:rFonts w:cstheme="minorHAnsi"/>
          <w:sz w:val="24"/>
          <w:szCs w:val="24"/>
        </w:rPr>
        <w:t>rant w</w:t>
      </w:r>
      <w:r w:rsidR="008A28DC" w:rsidRPr="00644480">
        <w:rPr>
          <w:rFonts w:cstheme="minorHAnsi"/>
          <w:sz w:val="24"/>
          <w:szCs w:val="24"/>
        </w:rPr>
        <w:t xml:space="preserve"> kolejnych naborach</w:t>
      </w:r>
      <w:r w:rsidR="00BD5C78" w:rsidRPr="00644480">
        <w:rPr>
          <w:rFonts w:cstheme="minorHAnsi"/>
          <w:sz w:val="24"/>
          <w:szCs w:val="24"/>
        </w:rPr>
        <w:t xml:space="preserve"> o ile pozwoli na to alokacja</w:t>
      </w:r>
      <w:r w:rsidR="008A28DC" w:rsidRPr="00644480">
        <w:rPr>
          <w:rFonts w:cstheme="minorHAnsi"/>
          <w:sz w:val="24"/>
          <w:szCs w:val="24"/>
        </w:rPr>
        <w:t>.</w:t>
      </w:r>
    </w:p>
    <w:p w14:paraId="2CCE3131" w14:textId="39ED9940" w:rsidR="00BE1B99" w:rsidRPr="00406CCE" w:rsidRDefault="000B7BC3" w:rsidP="00B5456A">
      <w:pPr>
        <w:pStyle w:val="Teksttreci21"/>
        <w:numPr>
          <w:ilvl w:val="0"/>
          <w:numId w:val="10"/>
        </w:numPr>
        <w:shd w:val="clear" w:color="auto" w:fill="auto"/>
        <w:spacing w:before="0" w:after="0" w:line="360" w:lineRule="auto"/>
        <w:jc w:val="both"/>
        <w:rPr>
          <w:rFonts w:cstheme="minorHAnsi"/>
          <w:b/>
        </w:rPr>
      </w:pPr>
      <w:r w:rsidRPr="00BE1B99">
        <w:rPr>
          <w:rFonts w:cstheme="minorHAnsi"/>
          <w:sz w:val="24"/>
          <w:szCs w:val="24"/>
        </w:rPr>
        <w:t xml:space="preserve">Do procesu odwoławczego nie stosuje się przepisów </w:t>
      </w:r>
      <w:r w:rsidR="003F26E2" w:rsidRPr="00BE1B99">
        <w:rPr>
          <w:rFonts w:cstheme="minorHAnsi"/>
          <w:sz w:val="24"/>
          <w:szCs w:val="24"/>
          <w:lang w:bidi="pl-PL"/>
        </w:rPr>
        <w:t xml:space="preserve">ustawy z dnia 14 czerwca 1960 r. - </w:t>
      </w:r>
      <w:r w:rsidR="003F26E2" w:rsidRPr="00BE1B99">
        <w:rPr>
          <w:rFonts w:cstheme="minorHAnsi"/>
          <w:sz w:val="24"/>
          <w:szCs w:val="24"/>
        </w:rPr>
        <w:t xml:space="preserve">Kodeks postępowania administracyjnego </w:t>
      </w:r>
      <w:r w:rsidR="003F26E2" w:rsidRPr="00BE1B99">
        <w:rPr>
          <w:rFonts w:cstheme="minorHAnsi"/>
          <w:sz w:val="24"/>
          <w:szCs w:val="24"/>
          <w:lang w:bidi="pl-PL"/>
        </w:rPr>
        <w:t>(Dz. U. z 2024 r. poz. 572</w:t>
      </w:r>
      <w:r w:rsidR="00B35BCF">
        <w:rPr>
          <w:rFonts w:cstheme="minorHAnsi"/>
          <w:sz w:val="24"/>
          <w:szCs w:val="24"/>
          <w:lang w:bidi="pl-PL"/>
        </w:rPr>
        <w:t>, z późn. zm.</w:t>
      </w:r>
      <w:r w:rsidR="003F26E2" w:rsidRPr="00BE1B99">
        <w:rPr>
          <w:rFonts w:cstheme="minorHAnsi"/>
          <w:sz w:val="24"/>
          <w:szCs w:val="24"/>
          <w:lang w:bidi="pl-PL"/>
        </w:rPr>
        <w:t xml:space="preserve">) </w:t>
      </w:r>
      <w:r w:rsidR="003F26E2" w:rsidRPr="00BE1B99">
        <w:rPr>
          <w:rFonts w:cstheme="minorHAnsi"/>
          <w:sz w:val="24"/>
          <w:szCs w:val="24"/>
        </w:rPr>
        <w:t xml:space="preserve">oraz ustawy z dnia 17 grudnia 2013 r. - Kodeks postępowania cywilnego (Dz. U. z </w:t>
      </w:r>
      <w:r w:rsidR="003B68FC" w:rsidRPr="00BE1B99">
        <w:rPr>
          <w:rFonts w:cstheme="minorHAnsi"/>
          <w:sz w:val="24"/>
          <w:szCs w:val="24"/>
        </w:rPr>
        <w:t>202</w:t>
      </w:r>
      <w:r w:rsidR="003B68FC">
        <w:rPr>
          <w:rFonts w:cstheme="minorHAnsi"/>
          <w:sz w:val="24"/>
          <w:szCs w:val="24"/>
        </w:rPr>
        <w:t>4</w:t>
      </w:r>
      <w:r w:rsidR="003B68FC" w:rsidRPr="00BE1B99">
        <w:rPr>
          <w:rFonts w:cstheme="minorHAnsi"/>
          <w:sz w:val="24"/>
          <w:szCs w:val="24"/>
        </w:rPr>
        <w:t> </w:t>
      </w:r>
      <w:r w:rsidR="003F26E2" w:rsidRPr="00BE1B99">
        <w:rPr>
          <w:rFonts w:cstheme="minorHAnsi"/>
          <w:sz w:val="24"/>
          <w:szCs w:val="24"/>
        </w:rPr>
        <w:t xml:space="preserve">r. poz. </w:t>
      </w:r>
      <w:r w:rsidR="003B68FC" w:rsidRPr="00BE1B99">
        <w:rPr>
          <w:rFonts w:cstheme="minorHAnsi"/>
          <w:sz w:val="24"/>
          <w:szCs w:val="24"/>
        </w:rPr>
        <w:t>15</w:t>
      </w:r>
      <w:r w:rsidR="003B68FC">
        <w:rPr>
          <w:rFonts w:cstheme="minorHAnsi"/>
          <w:sz w:val="24"/>
          <w:szCs w:val="24"/>
        </w:rPr>
        <w:t>68</w:t>
      </w:r>
      <w:r w:rsidR="00F46530" w:rsidRPr="00BE1B99">
        <w:rPr>
          <w:rFonts w:cstheme="minorHAnsi"/>
          <w:sz w:val="24"/>
          <w:szCs w:val="24"/>
        </w:rPr>
        <w:t>,</w:t>
      </w:r>
      <w:r w:rsidR="006D0B0E" w:rsidRPr="00BE1B99">
        <w:rPr>
          <w:rFonts w:cstheme="minorHAnsi"/>
          <w:sz w:val="24"/>
          <w:szCs w:val="24"/>
        </w:rPr>
        <w:t xml:space="preserve"> z późn. zm.</w:t>
      </w:r>
      <w:r w:rsidR="003F26E2" w:rsidRPr="00BE1B99">
        <w:rPr>
          <w:rFonts w:cstheme="minorHAnsi"/>
          <w:sz w:val="24"/>
          <w:szCs w:val="24"/>
        </w:rPr>
        <w:t xml:space="preserve">). </w:t>
      </w:r>
      <w:r w:rsidR="00BE1B99" w:rsidRPr="00406CCE">
        <w:rPr>
          <w:rFonts w:cstheme="minorHAnsi"/>
          <w:b/>
        </w:rPr>
        <w:br w:type="page"/>
      </w:r>
    </w:p>
    <w:p w14:paraId="1A866EF4" w14:textId="691A30C7" w:rsidR="002F4AFD" w:rsidRPr="007A37AD" w:rsidRDefault="005930EA" w:rsidP="68F7FFDC">
      <w:pPr>
        <w:pStyle w:val="Nagwek1"/>
        <w:spacing w:line="360" w:lineRule="auto"/>
        <w:jc w:val="center"/>
        <w:rPr>
          <w:rFonts w:asciiTheme="minorHAnsi" w:hAnsiTheme="minorHAnsi" w:cstheme="minorBidi"/>
          <w:b/>
          <w:bCs/>
        </w:rPr>
      </w:pPr>
      <w:bookmarkStart w:id="27" w:name="_Toc194038221"/>
      <w:bookmarkStart w:id="28" w:name="_Toc210132422"/>
      <w:r w:rsidRPr="68F7FFDC">
        <w:rPr>
          <w:rFonts w:asciiTheme="minorHAnsi" w:hAnsiTheme="minorHAnsi" w:cstheme="minorBidi"/>
          <w:b/>
          <w:bCs/>
        </w:rPr>
        <w:lastRenderedPageBreak/>
        <w:t xml:space="preserve">§ </w:t>
      </w:r>
      <w:r w:rsidR="00146279" w:rsidRPr="68F7FFDC">
        <w:rPr>
          <w:rFonts w:asciiTheme="minorHAnsi" w:hAnsiTheme="minorHAnsi" w:cstheme="minorBidi"/>
          <w:b/>
          <w:bCs/>
        </w:rPr>
        <w:t>7</w:t>
      </w:r>
      <w:r w:rsidR="00BE445E" w:rsidRPr="68F7FFDC">
        <w:rPr>
          <w:rFonts w:asciiTheme="minorHAnsi" w:hAnsiTheme="minorHAnsi" w:cstheme="minorBidi"/>
          <w:b/>
          <w:bCs/>
        </w:rPr>
        <w:t xml:space="preserve"> </w:t>
      </w:r>
      <w:bookmarkStart w:id="29" w:name="bookmark12"/>
      <w:r w:rsidR="00EE1EE6" w:rsidRPr="68F7FFDC">
        <w:rPr>
          <w:rFonts w:asciiTheme="minorHAnsi" w:hAnsiTheme="minorHAnsi" w:cstheme="minorBidi"/>
          <w:b/>
          <w:bCs/>
        </w:rPr>
        <w:t xml:space="preserve">Zawieranie </w:t>
      </w:r>
      <w:r w:rsidR="004B362A" w:rsidRPr="68F7FFDC">
        <w:rPr>
          <w:rFonts w:asciiTheme="minorHAnsi" w:hAnsiTheme="minorHAnsi" w:cstheme="minorBidi"/>
          <w:b/>
          <w:bCs/>
        </w:rPr>
        <w:t>U</w:t>
      </w:r>
      <w:r w:rsidR="00EE1EE6" w:rsidRPr="68F7FFDC">
        <w:rPr>
          <w:rFonts w:asciiTheme="minorHAnsi" w:hAnsiTheme="minorHAnsi" w:cstheme="minorBidi"/>
          <w:b/>
          <w:bCs/>
        </w:rPr>
        <w:t>mów</w:t>
      </w:r>
      <w:bookmarkEnd w:id="27"/>
      <w:bookmarkEnd w:id="28"/>
      <w:bookmarkEnd w:id="29"/>
    </w:p>
    <w:p w14:paraId="4F6C8127" w14:textId="67978058" w:rsidR="005A6A91" w:rsidRPr="00BE1B99" w:rsidRDefault="00E71521" w:rsidP="00B5456A">
      <w:pPr>
        <w:pStyle w:val="Teksttreci21"/>
        <w:numPr>
          <w:ilvl w:val="0"/>
          <w:numId w:val="12"/>
        </w:numPr>
        <w:shd w:val="clear" w:color="auto" w:fill="auto"/>
        <w:spacing w:before="0" w:after="0" w:line="360" w:lineRule="auto"/>
        <w:jc w:val="both"/>
        <w:rPr>
          <w:rStyle w:val="Odwoaniedokomentarza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Grantodawca</w:t>
      </w:r>
      <w:r w:rsidRPr="00BE1B99">
        <w:rPr>
          <w:rFonts w:cstheme="minorHAnsi"/>
          <w:sz w:val="24"/>
          <w:szCs w:val="24"/>
        </w:rPr>
        <w:t xml:space="preserve"> </w:t>
      </w:r>
      <w:r w:rsidR="00EE1EE6" w:rsidRPr="00BE1B99">
        <w:rPr>
          <w:rFonts w:cstheme="minorHAnsi"/>
          <w:sz w:val="24"/>
          <w:szCs w:val="24"/>
        </w:rPr>
        <w:t xml:space="preserve">zawiera, w terminie 30 dni </w:t>
      </w:r>
      <w:r w:rsidR="00266514">
        <w:rPr>
          <w:rFonts w:cstheme="minorHAnsi"/>
          <w:sz w:val="24"/>
          <w:szCs w:val="24"/>
        </w:rPr>
        <w:t>kalendarzowych</w:t>
      </w:r>
      <w:r w:rsidR="00266514" w:rsidRPr="00BE1B99">
        <w:rPr>
          <w:rFonts w:cstheme="minorHAnsi"/>
          <w:sz w:val="24"/>
          <w:szCs w:val="24"/>
        </w:rPr>
        <w:t xml:space="preserve"> </w:t>
      </w:r>
      <w:r w:rsidR="00311069" w:rsidRPr="00BE1B99">
        <w:rPr>
          <w:rFonts w:cstheme="minorHAnsi"/>
          <w:sz w:val="24"/>
          <w:szCs w:val="24"/>
        </w:rPr>
        <w:t xml:space="preserve">od dnia opublikowania </w:t>
      </w:r>
      <w:r w:rsidR="00E14892">
        <w:rPr>
          <w:rFonts w:cstheme="minorHAnsi"/>
          <w:sz w:val="24"/>
          <w:szCs w:val="24"/>
        </w:rPr>
        <w:t>L</w:t>
      </w:r>
      <w:r w:rsidR="00311069" w:rsidRPr="00BE1B99">
        <w:rPr>
          <w:rFonts w:cstheme="minorHAnsi"/>
          <w:sz w:val="24"/>
          <w:szCs w:val="24"/>
        </w:rPr>
        <w:t>isty</w:t>
      </w:r>
      <w:r w:rsidR="00BF0CF1" w:rsidRPr="00BE1B99">
        <w:rPr>
          <w:rFonts w:cstheme="minorHAnsi"/>
          <w:sz w:val="24"/>
          <w:szCs w:val="24"/>
        </w:rPr>
        <w:t>, o której mowa w</w:t>
      </w:r>
      <w:r w:rsidR="00AC043D" w:rsidRPr="00BE1B99">
        <w:rPr>
          <w:rFonts w:cstheme="minorHAnsi"/>
          <w:sz w:val="24"/>
          <w:szCs w:val="24"/>
        </w:rPr>
        <w:t xml:space="preserve"> §</w:t>
      </w:r>
      <w:r w:rsidR="00E6670D">
        <w:rPr>
          <w:rFonts w:cstheme="minorHAnsi"/>
          <w:sz w:val="24"/>
          <w:szCs w:val="24"/>
        </w:rPr>
        <w:t> </w:t>
      </w:r>
      <w:r w:rsidR="00AC043D" w:rsidRPr="00BE1B99">
        <w:rPr>
          <w:rFonts w:cstheme="minorHAnsi"/>
          <w:sz w:val="24"/>
          <w:szCs w:val="24"/>
        </w:rPr>
        <w:t>5 ust. 1</w:t>
      </w:r>
      <w:r w:rsidR="00E14892">
        <w:rPr>
          <w:rFonts w:cstheme="minorHAnsi"/>
          <w:sz w:val="24"/>
          <w:szCs w:val="24"/>
        </w:rPr>
        <w:t>6</w:t>
      </w:r>
      <w:r w:rsidR="00EE1EE6" w:rsidRPr="00BE1B99">
        <w:rPr>
          <w:rFonts w:cstheme="minorHAnsi"/>
          <w:sz w:val="24"/>
          <w:szCs w:val="24"/>
        </w:rPr>
        <w:t xml:space="preserve">, </w:t>
      </w:r>
      <w:r w:rsidR="003F26E2" w:rsidRPr="00BE1B99">
        <w:rPr>
          <w:rFonts w:cstheme="minorHAnsi"/>
          <w:sz w:val="24"/>
          <w:szCs w:val="24"/>
        </w:rPr>
        <w:t>U</w:t>
      </w:r>
      <w:r w:rsidR="00EE1EE6" w:rsidRPr="00BE1B99">
        <w:rPr>
          <w:rFonts w:cstheme="minorHAnsi"/>
          <w:sz w:val="24"/>
          <w:szCs w:val="24"/>
        </w:rPr>
        <w:t>mowę</w:t>
      </w:r>
      <w:r w:rsidR="00E33691" w:rsidRPr="00BE1B99">
        <w:rPr>
          <w:rFonts w:cstheme="minorHAnsi"/>
          <w:sz w:val="24"/>
          <w:szCs w:val="24"/>
        </w:rPr>
        <w:t xml:space="preserve"> </w:t>
      </w:r>
      <w:r w:rsidR="00EE1EE6" w:rsidRPr="00BE1B99">
        <w:rPr>
          <w:rFonts w:cstheme="minorHAnsi"/>
          <w:sz w:val="24"/>
          <w:szCs w:val="24"/>
        </w:rPr>
        <w:t xml:space="preserve">z </w:t>
      </w:r>
      <w:r w:rsidR="00411362" w:rsidRPr="00BE1B99">
        <w:rPr>
          <w:rFonts w:cstheme="minorHAnsi"/>
          <w:sz w:val="24"/>
          <w:szCs w:val="24"/>
        </w:rPr>
        <w:t>W</w:t>
      </w:r>
      <w:r w:rsidR="00EE1EE6" w:rsidRPr="00BE1B99">
        <w:rPr>
          <w:rFonts w:cstheme="minorHAnsi"/>
          <w:sz w:val="24"/>
          <w:szCs w:val="24"/>
        </w:rPr>
        <w:t xml:space="preserve">nioskodawcą, który został zakwalifikowany do </w:t>
      </w:r>
      <w:r w:rsidR="00E373C0">
        <w:rPr>
          <w:rFonts w:cstheme="minorHAnsi"/>
          <w:sz w:val="24"/>
          <w:szCs w:val="24"/>
        </w:rPr>
        <w:t>projek</w:t>
      </w:r>
      <w:r w:rsidR="00B75FA4">
        <w:rPr>
          <w:rFonts w:cstheme="minorHAnsi"/>
          <w:sz w:val="24"/>
          <w:szCs w:val="24"/>
        </w:rPr>
        <w:t>tu</w:t>
      </w:r>
      <w:r w:rsidR="00E373C0">
        <w:rPr>
          <w:rFonts w:cstheme="minorHAnsi"/>
          <w:sz w:val="24"/>
          <w:szCs w:val="24"/>
        </w:rPr>
        <w:t xml:space="preserve"> granto</w:t>
      </w:r>
      <w:r w:rsidR="00B75FA4">
        <w:rPr>
          <w:rFonts w:cstheme="minorHAnsi"/>
          <w:sz w:val="24"/>
          <w:szCs w:val="24"/>
        </w:rPr>
        <w:t>wego</w:t>
      </w:r>
      <w:r w:rsidR="00E373C0">
        <w:rPr>
          <w:rFonts w:cstheme="minorHAnsi"/>
          <w:sz w:val="24"/>
          <w:szCs w:val="24"/>
        </w:rPr>
        <w:t>.</w:t>
      </w:r>
      <w:r w:rsidR="00EF79E8" w:rsidRPr="00BE1B99">
        <w:rPr>
          <w:rFonts w:cstheme="minorHAnsi"/>
          <w:sz w:val="24"/>
          <w:szCs w:val="24"/>
        </w:rPr>
        <w:t xml:space="preserve"> </w:t>
      </w:r>
    </w:p>
    <w:p w14:paraId="6DCE9FB6" w14:textId="73C72239" w:rsidR="005A6A91" w:rsidRPr="00BE1B99" w:rsidRDefault="005A6A91" w:rsidP="00B5456A">
      <w:pPr>
        <w:pStyle w:val="Teksttreci21"/>
        <w:numPr>
          <w:ilvl w:val="0"/>
          <w:numId w:val="12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Style w:val="Odwoaniedokomentarza"/>
          <w:rFonts w:eastAsia="Arial Unicode MS" w:cstheme="minorHAnsi"/>
          <w:color w:val="000000"/>
          <w:sz w:val="24"/>
          <w:szCs w:val="24"/>
          <w:lang w:eastAsia="pl-PL" w:bidi="pl-PL"/>
        </w:rPr>
        <w:t>G</w:t>
      </w:r>
      <w:r w:rsidR="004D421D" w:rsidRPr="00BE1B99">
        <w:rPr>
          <w:rFonts w:cstheme="minorHAnsi"/>
          <w:sz w:val="24"/>
          <w:szCs w:val="24"/>
        </w:rPr>
        <w:t xml:space="preserve">rantodawca przed zawarciem </w:t>
      </w:r>
      <w:r w:rsidR="00A81C4C" w:rsidRPr="00BE1B99">
        <w:rPr>
          <w:rFonts w:cstheme="minorHAnsi"/>
          <w:sz w:val="24"/>
          <w:szCs w:val="24"/>
        </w:rPr>
        <w:t>Umowy</w:t>
      </w:r>
      <w:r w:rsidR="004D421D" w:rsidRPr="00BE1B99">
        <w:rPr>
          <w:rFonts w:cstheme="minorHAnsi"/>
          <w:sz w:val="24"/>
          <w:szCs w:val="24"/>
        </w:rPr>
        <w:t xml:space="preserve"> sprawdza czy Wnioskodawca</w:t>
      </w:r>
      <w:r w:rsidRPr="00BE1B99">
        <w:rPr>
          <w:rFonts w:cstheme="minorHAnsi"/>
          <w:sz w:val="24"/>
          <w:szCs w:val="24"/>
        </w:rPr>
        <w:t>:</w:t>
      </w:r>
    </w:p>
    <w:p w14:paraId="2F1A522B" w14:textId="7D5D0AD9" w:rsidR="005A6A91" w:rsidRPr="00BE1B99" w:rsidRDefault="004D421D" w:rsidP="00B5456A">
      <w:pPr>
        <w:pStyle w:val="Teksttreci21"/>
        <w:numPr>
          <w:ilvl w:val="0"/>
          <w:numId w:val="17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nie znajduje się w rejestrze podmiotów wykluczonych z możliwości otrzymania środków przeznaczonych na realizację programów finansowanych z udziałem środków europejskich</w:t>
      </w:r>
      <w:r w:rsidR="005A6A91" w:rsidRPr="00BE1B99">
        <w:rPr>
          <w:rFonts w:cstheme="minorHAnsi"/>
          <w:sz w:val="24"/>
          <w:szCs w:val="24"/>
        </w:rPr>
        <w:t>;</w:t>
      </w:r>
    </w:p>
    <w:p w14:paraId="23F6ECB6" w14:textId="77777777" w:rsidR="00885047" w:rsidRDefault="005A6A91" w:rsidP="00B5456A">
      <w:pPr>
        <w:pStyle w:val="Teksttreci21"/>
        <w:numPr>
          <w:ilvl w:val="0"/>
          <w:numId w:val="17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ma zawartą umowę </w:t>
      </w:r>
      <w:r w:rsidR="00DC0171">
        <w:rPr>
          <w:rFonts w:cstheme="minorHAnsi"/>
          <w:sz w:val="24"/>
          <w:szCs w:val="24"/>
        </w:rPr>
        <w:t>z NFZ na udzielanie świadczeń</w:t>
      </w:r>
      <w:r w:rsidR="00666D06">
        <w:rPr>
          <w:rFonts w:cstheme="minorHAnsi"/>
          <w:sz w:val="24"/>
          <w:szCs w:val="24"/>
        </w:rPr>
        <w:t xml:space="preserve"> w zakresie </w:t>
      </w:r>
      <w:r w:rsidR="00FB32F8" w:rsidRPr="00FB32F8">
        <w:rPr>
          <w:rFonts w:cstheme="minorHAnsi"/>
          <w:sz w:val="24"/>
          <w:szCs w:val="24"/>
        </w:rPr>
        <w:t xml:space="preserve">opieki zdrowotnej w ramach </w:t>
      </w:r>
      <w:r w:rsidR="003C573E">
        <w:rPr>
          <w:rFonts w:cstheme="minorHAnsi"/>
          <w:sz w:val="24"/>
          <w:szCs w:val="24"/>
        </w:rPr>
        <w:t>CZP</w:t>
      </w:r>
      <w:r w:rsidR="00FB32F8" w:rsidRPr="00FB32F8">
        <w:rPr>
          <w:rFonts w:cstheme="minorHAnsi"/>
          <w:sz w:val="24"/>
          <w:szCs w:val="24"/>
        </w:rPr>
        <w:t xml:space="preserve"> lub Ośrodk</w:t>
      </w:r>
      <w:r w:rsidR="003C573E">
        <w:rPr>
          <w:rFonts w:cstheme="minorHAnsi"/>
          <w:sz w:val="24"/>
          <w:szCs w:val="24"/>
        </w:rPr>
        <w:t>a</w:t>
      </w:r>
      <w:r w:rsidR="00885047">
        <w:rPr>
          <w:rFonts w:cstheme="minorHAnsi"/>
          <w:sz w:val="24"/>
          <w:szCs w:val="24"/>
        </w:rPr>
        <w:t>.</w:t>
      </w:r>
    </w:p>
    <w:p w14:paraId="398D3371" w14:textId="02B5017E" w:rsidR="00882AA0" w:rsidRDefault="00885047" w:rsidP="00882AA0">
      <w:pPr>
        <w:pStyle w:val="Teksttreci21"/>
        <w:shd w:val="clear" w:color="auto" w:fill="auto"/>
        <w:spacing w:before="0" w:after="0" w:line="360" w:lineRule="auto"/>
        <w:ind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Grantobiorca przed zawarciem Umowy</w:t>
      </w:r>
      <w:r w:rsidR="00882AA0">
        <w:rPr>
          <w:rFonts w:cstheme="minorHAnsi"/>
          <w:sz w:val="24"/>
          <w:szCs w:val="24"/>
        </w:rPr>
        <w:t xml:space="preserve"> przedkłada:</w:t>
      </w:r>
    </w:p>
    <w:p w14:paraId="4064F28F" w14:textId="3555D00C" w:rsidR="00882AA0" w:rsidRPr="00882AA0" w:rsidRDefault="00A81E67" w:rsidP="00B5456A">
      <w:pPr>
        <w:pStyle w:val="Teksttreci21"/>
        <w:numPr>
          <w:ilvl w:val="1"/>
          <w:numId w:val="17"/>
        </w:numPr>
        <w:shd w:val="clear" w:color="auto" w:fill="auto"/>
        <w:spacing w:before="0"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882AA0">
        <w:rPr>
          <w:rFonts w:cstheme="minorHAnsi"/>
          <w:sz w:val="24"/>
          <w:szCs w:val="24"/>
        </w:rPr>
        <w:t>HRP</w:t>
      </w:r>
      <w:r w:rsidR="005A6A91" w:rsidRPr="00882AA0">
        <w:rPr>
          <w:rFonts w:cstheme="minorHAnsi"/>
          <w:sz w:val="24"/>
          <w:szCs w:val="24"/>
        </w:rPr>
        <w:t xml:space="preserve"> i </w:t>
      </w:r>
      <w:r w:rsidRPr="00882AA0">
        <w:rPr>
          <w:rFonts w:cstheme="minorHAnsi"/>
          <w:sz w:val="24"/>
          <w:szCs w:val="24"/>
        </w:rPr>
        <w:t>HP</w:t>
      </w:r>
      <w:r w:rsidR="00882AA0" w:rsidRPr="00882AA0">
        <w:rPr>
          <w:rFonts w:cstheme="minorHAnsi"/>
          <w:sz w:val="24"/>
          <w:szCs w:val="24"/>
        </w:rPr>
        <w:t xml:space="preserve"> jako załączniki do </w:t>
      </w:r>
      <w:r w:rsidR="00234319">
        <w:rPr>
          <w:rFonts w:cstheme="minorHAnsi"/>
          <w:sz w:val="24"/>
          <w:szCs w:val="24"/>
        </w:rPr>
        <w:t>U</w:t>
      </w:r>
      <w:r w:rsidR="00882AA0" w:rsidRPr="00882AA0">
        <w:rPr>
          <w:rFonts w:cstheme="minorHAnsi"/>
          <w:sz w:val="24"/>
          <w:szCs w:val="24"/>
        </w:rPr>
        <w:t>mowy</w:t>
      </w:r>
      <w:r w:rsidR="00892D59" w:rsidRPr="00882AA0">
        <w:rPr>
          <w:rFonts w:cstheme="minorHAnsi"/>
          <w:sz w:val="24"/>
          <w:szCs w:val="24"/>
        </w:rPr>
        <w:t>;</w:t>
      </w:r>
    </w:p>
    <w:p w14:paraId="78CA4080" w14:textId="6D2FA726" w:rsidR="00163DDE" w:rsidRPr="00882AA0" w:rsidRDefault="00882AA0" w:rsidP="00B5456A">
      <w:pPr>
        <w:pStyle w:val="Teksttreci21"/>
        <w:numPr>
          <w:ilvl w:val="1"/>
          <w:numId w:val="17"/>
        </w:numPr>
        <w:shd w:val="clear" w:color="auto" w:fill="auto"/>
        <w:spacing w:before="0"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163DDE" w:rsidRPr="00882AA0">
        <w:rPr>
          <w:rFonts w:cstheme="minorHAnsi"/>
          <w:sz w:val="24"/>
          <w:szCs w:val="24"/>
        </w:rPr>
        <w:t>świadczenie, że Przedsięwzięcie nadal spełnia kryteria wyboru Grantobi</w:t>
      </w:r>
      <w:r w:rsidR="00892D59" w:rsidRPr="00882AA0">
        <w:rPr>
          <w:rFonts w:cstheme="minorHAnsi"/>
          <w:sz w:val="24"/>
          <w:szCs w:val="24"/>
        </w:rPr>
        <w:t>o</w:t>
      </w:r>
      <w:r w:rsidR="00163DDE" w:rsidRPr="00882AA0">
        <w:rPr>
          <w:rFonts w:cstheme="minorHAnsi"/>
          <w:sz w:val="24"/>
          <w:szCs w:val="24"/>
        </w:rPr>
        <w:t>rców</w:t>
      </w:r>
      <w:r w:rsidR="00E6670D" w:rsidRPr="00882AA0">
        <w:rPr>
          <w:rFonts w:cstheme="minorHAnsi"/>
          <w:sz w:val="24"/>
          <w:szCs w:val="24"/>
        </w:rPr>
        <w:t>.</w:t>
      </w:r>
    </w:p>
    <w:p w14:paraId="753CAA07" w14:textId="582C5404" w:rsidR="005A6A91" w:rsidRPr="00BE1B99" w:rsidRDefault="005A6A91" w:rsidP="00B5456A">
      <w:pPr>
        <w:pStyle w:val="Teksttreci21"/>
        <w:numPr>
          <w:ilvl w:val="0"/>
          <w:numId w:val="24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Niespełnienie warunków wskazanych</w:t>
      </w:r>
      <w:r w:rsidR="00982408" w:rsidRPr="00BE1B99">
        <w:rPr>
          <w:rFonts w:cstheme="minorHAnsi"/>
          <w:sz w:val="24"/>
          <w:szCs w:val="24"/>
        </w:rPr>
        <w:t xml:space="preserve"> w ust. 2 </w:t>
      </w:r>
      <w:r w:rsidR="00885047">
        <w:rPr>
          <w:rFonts w:cstheme="minorHAnsi"/>
          <w:sz w:val="24"/>
          <w:szCs w:val="24"/>
        </w:rPr>
        <w:t xml:space="preserve">i 3 </w:t>
      </w:r>
      <w:r w:rsidR="00982408" w:rsidRPr="00BE1B99">
        <w:rPr>
          <w:rFonts w:cstheme="minorHAnsi"/>
          <w:sz w:val="24"/>
          <w:szCs w:val="24"/>
        </w:rPr>
        <w:t xml:space="preserve">skutkuje </w:t>
      </w:r>
      <w:r w:rsidR="00326AE7" w:rsidRPr="00BE1B99">
        <w:rPr>
          <w:rFonts w:cstheme="minorHAnsi"/>
          <w:sz w:val="24"/>
          <w:szCs w:val="24"/>
        </w:rPr>
        <w:t>niezawarciem</w:t>
      </w:r>
      <w:r w:rsidRPr="00BE1B99">
        <w:rPr>
          <w:rFonts w:cstheme="minorHAnsi"/>
          <w:sz w:val="24"/>
          <w:szCs w:val="24"/>
        </w:rPr>
        <w:t xml:space="preserve"> </w:t>
      </w:r>
      <w:r w:rsidR="006F04BC" w:rsidRPr="00BE1B99">
        <w:rPr>
          <w:rFonts w:cstheme="minorHAnsi"/>
          <w:sz w:val="24"/>
          <w:szCs w:val="24"/>
        </w:rPr>
        <w:t>U</w:t>
      </w:r>
      <w:r w:rsidRPr="00BE1B99">
        <w:rPr>
          <w:rFonts w:cstheme="minorHAnsi"/>
          <w:sz w:val="24"/>
          <w:szCs w:val="24"/>
        </w:rPr>
        <w:t>mowy.</w:t>
      </w:r>
      <w:bookmarkStart w:id="30" w:name="_Hlk161225877"/>
    </w:p>
    <w:p w14:paraId="4A14D436" w14:textId="4C837C11" w:rsidR="001C4821" w:rsidRPr="00BE1B99" w:rsidRDefault="00EE1EE6" w:rsidP="00B5456A">
      <w:pPr>
        <w:pStyle w:val="Teksttreci21"/>
        <w:numPr>
          <w:ilvl w:val="0"/>
          <w:numId w:val="24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Wzór </w:t>
      </w:r>
      <w:r w:rsidR="006F04BC" w:rsidRPr="00BE1B99">
        <w:rPr>
          <w:rFonts w:cstheme="minorHAnsi"/>
          <w:sz w:val="24"/>
          <w:szCs w:val="24"/>
        </w:rPr>
        <w:t>U</w:t>
      </w:r>
      <w:r w:rsidRPr="00BE1B99">
        <w:rPr>
          <w:rFonts w:cstheme="minorHAnsi"/>
          <w:sz w:val="24"/>
          <w:szCs w:val="24"/>
        </w:rPr>
        <w:t>mowy</w:t>
      </w:r>
      <w:bookmarkEnd w:id="30"/>
      <w:r w:rsidR="00D52DD7" w:rsidRPr="00BE1B99">
        <w:rPr>
          <w:rFonts w:cstheme="minorHAnsi"/>
          <w:sz w:val="24"/>
          <w:szCs w:val="24"/>
        </w:rPr>
        <w:t>,</w:t>
      </w:r>
      <w:r w:rsidRPr="00BE1B99">
        <w:rPr>
          <w:rFonts w:cstheme="minorHAnsi"/>
          <w:sz w:val="24"/>
          <w:szCs w:val="24"/>
        </w:rPr>
        <w:t xml:space="preserve"> o któr</w:t>
      </w:r>
      <w:r w:rsidR="00D52DD7" w:rsidRPr="00BE1B99">
        <w:rPr>
          <w:rFonts w:cstheme="minorHAnsi"/>
          <w:sz w:val="24"/>
          <w:szCs w:val="24"/>
        </w:rPr>
        <w:t>ym</w:t>
      </w:r>
      <w:r w:rsidRPr="00BE1B99">
        <w:rPr>
          <w:rFonts w:cstheme="minorHAnsi"/>
          <w:sz w:val="24"/>
          <w:szCs w:val="24"/>
        </w:rPr>
        <w:t xml:space="preserve"> mowa w ust. 1, </w:t>
      </w:r>
      <w:r w:rsidR="00BF0CF1" w:rsidRPr="00BE1B99">
        <w:rPr>
          <w:rFonts w:cstheme="minorHAnsi"/>
          <w:sz w:val="24"/>
          <w:szCs w:val="24"/>
        </w:rPr>
        <w:t xml:space="preserve">określa </w:t>
      </w:r>
      <w:r w:rsidR="005A6A91" w:rsidRPr="00DC0171">
        <w:rPr>
          <w:rFonts w:cstheme="minorHAnsi"/>
          <w:sz w:val="24"/>
          <w:szCs w:val="24"/>
        </w:rPr>
        <w:t>załącznik</w:t>
      </w:r>
      <w:r w:rsidRPr="00DC0171">
        <w:rPr>
          <w:rFonts w:cstheme="minorHAnsi"/>
          <w:sz w:val="24"/>
          <w:szCs w:val="24"/>
        </w:rPr>
        <w:t xml:space="preserve"> </w:t>
      </w:r>
      <w:r w:rsidR="006F04BC" w:rsidRPr="00DC0171">
        <w:rPr>
          <w:rFonts w:cstheme="minorHAnsi"/>
          <w:sz w:val="24"/>
          <w:szCs w:val="24"/>
        </w:rPr>
        <w:t xml:space="preserve">nr </w:t>
      </w:r>
      <w:r w:rsidR="16A32E90" w:rsidRPr="00DC0171">
        <w:rPr>
          <w:rFonts w:cstheme="minorHAnsi"/>
          <w:sz w:val="24"/>
          <w:szCs w:val="24"/>
        </w:rPr>
        <w:t>5</w:t>
      </w:r>
      <w:r w:rsidR="178D32FD" w:rsidRPr="00BE1B99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 xml:space="preserve">do </w:t>
      </w:r>
      <w:r w:rsidR="00726446" w:rsidRPr="00BE1B99">
        <w:rPr>
          <w:rFonts w:cstheme="minorHAnsi"/>
          <w:sz w:val="24"/>
          <w:szCs w:val="24"/>
        </w:rPr>
        <w:t>procedury</w:t>
      </w:r>
      <w:r w:rsidR="00BF0CF1" w:rsidRPr="00BE1B99">
        <w:rPr>
          <w:rFonts w:cstheme="minorHAnsi"/>
          <w:sz w:val="24"/>
          <w:szCs w:val="24"/>
        </w:rPr>
        <w:t>.</w:t>
      </w:r>
    </w:p>
    <w:p w14:paraId="2B7B15E7" w14:textId="1ED8D24A" w:rsidR="001C4821" w:rsidRPr="00806AF1" w:rsidRDefault="00806AF1" w:rsidP="00B5456A">
      <w:pPr>
        <w:pStyle w:val="Teksttreci21"/>
        <w:numPr>
          <w:ilvl w:val="0"/>
          <w:numId w:val="24"/>
        </w:numPr>
        <w:shd w:val="clear" w:color="auto" w:fill="auto"/>
        <w:spacing w:before="0"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06AF1">
        <w:rPr>
          <w:rFonts w:ascii="Calibri" w:hAnsi="Calibri" w:cs="Calibri"/>
          <w:sz w:val="24"/>
          <w:szCs w:val="24"/>
        </w:rPr>
        <w:t>Okres kwalifikowania wydatków rozpoczyna się 1 stycznia 2023 r. i kończy się nie później niż 30 czerwca 2027 r</w:t>
      </w:r>
      <w:r w:rsidR="00EE1EE6" w:rsidRPr="00E02887">
        <w:rPr>
          <w:rFonts w:ascii="Calibri" w:hAnsi="Calibri" w:cs="Calibri"/>
          <w:sz w:val="24"/>
          <w:szCs w:val="24"/>
        </w:rPr>
        <w:t>.</w:t>
      </w:r>
      <w:r w:rsidR="001C4821" w:rsidRPr="00E02887">
        <w:rPr>
          <w:rFonts w:ascii="Calibri" w:hAnsi="Calibri" w:cs="Calibri"/>
          <w:sz w:val="24"/>
          <w:szCs w:val="24"/>
        </w:rPr>
        <w:t xml:space="preserve"> </w:t>
      </w:r>
      <w:r w:rsidRPr="00806AF1">
        <w:rPr>
          <w:sz w:val="24"/>
          <w:szCs w:val="24"/>
        </w:rPr>
        <w:t>Okres, o którym mowa powyżej, dotyczy realizacji zadań w ramach Przedsięwzięcia.</w:t>
      </w:r>
    </w:p>
    <w:p w14:paraId="278757EA" w14:textId="53514E31" w:rsidR="001C4821" w:rsidRPr="00BE1B99" w:rsidRDefault="001C4821" w:rsidP="00B5456A">
      <w:pPr>
        <w:pStyle w:val="Teksttreci21"/>
        <w:numPr>
          <w:ilvl w:val="0"/>
          <w:numId w:val="24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Umowa</w:t>
      </w:r>
      <w:r w:rsidR="00892D59" w:rsidRPr="00BE1B99">
        <w:rPr>
          <w:rFonts w:cstheme="minorHAnsi"/>
          <w:sz w:val="24"/>
          <w:szCs w:val="24"/>
        </w:rPr>
        <w:t xml:space="preserve"> </w:t>
      </w:r>
      <w:r w:rsidR="003F26E2" w:rsidRPr="00BE1B99">
        <w:rPr>
          <w:rFonts w:cstheme="minorHAnsi"/>
          <w:sz w:val="24"/>
          <w:szCs w:val="24"/>
          <w:lang w:bidi="pl-PL"/>
        </w:rPr>
        <w:t xml:space="preserve">będzie zawierana wyłącznie w formie elektronicznej, przy użyciu </w:t>
      </w:r>
      <w:r w:rsidRPr="00BE1B99">
        <w:rPr>
          <w:rFonts w:cstheme="minorHAnsi"/>
          <w:sz w:val="24"/>
          <w:szCs w:val="24"/>
        </w:rPr>
        <w:t>podpis</w:t>
      </w:r>
      <w:r w:rsidR="003F26E2" w:rsidRPr="00BE1B99">
        <w:rPr>
          <w:rFonts w:cstheme="minorHAnsi"/>
          <w:sz w:val="24"/>
          <w:szCs w:val="24"/>
        </w:rPr>
        <w:t>u</w:t>
      </w:r>
      <w:r w:rsidRPr="00BE1B99">
        <w:rPr>
          <w:rFonts w:cstheme="minorHAnsi"/>
          <w:sz w:val="24"/>
          <w:szCs w:val="24"/>
        </w:rPr>
        <w:t xml:space="preserve"> elektroniczn</w:t>
      </w:r>
      <w:r w:rsidR="003F26E2" w:rsidRPr="00BE1B99">
        <w:rPr>
          <w:rFonts w:cstheme="minorHAnsi"/>
          <w:sz w:val="24"/>
          <w:szCs w:val="24"/>
        </w:rPr>
        <w:t>ego</w:t>
      </w:r>
      <w:r w:rsidRPr="00BE1B99">
        <w:rPr>
          <w:rFonts w:cstheme="minorHAnsi"/>
          <w:sz w:val="24"/>
          <w:szCs w:val="24"/>
        </w:rPr>
        <w:t xml:space="preserve"> weryfikowan</w:t>
      </w:r>
      <w:r w:rsidR="003F26E2" w:rsidRPr="00BE1B99">
        <w:rPr>
          <w:rFonts w:cstheme="minorHAnsi"/>
          <w:sz w:val="24"/>
          <w:szCs w:val="24"/>
        </w:rPr>
        <w:t xml:space="preserve">ego </w:t>
      </w:r>
      <w:r w:rsidRPr="00BE1B99">
        <w:rPr>
          <w:rFonts w:cstheme="minorHAnsi"/>
          <w:sz w:val="24"/>
          <w:szCs w:val="24"/>
        </w:rPr>
        <w:t xml:space="preserve">za pomocą ważnego kwalifikowanego certyfikatu. </w:t>
      </w:r>
    </w:p>
    <w:p w14:paraId="0C62639D" w14:textId="76D63E80" w:rsidR="00140F48" w:rsidRPr="00BE1B99" w:rsidRDefault="001C4821" w:rsidP="00B5456A">
      <w:pPr>
        <w:pStyle w:val="Teksttreci21"/>
        <w:numPr>
          <w:ilvl w:val="0"/>
          <w:numId w:val="24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W przypadku</w:t>
      </w:r>
      <w:r w:rsidR="00BF0CF1" w:rsidRPr="00BE1B99">
        <w:rPr>
          <w:rFonts w:cstheme="minorHAnsi"/>
          <w:sz w:val="24"/>
          <w:szCs w:val="24"/>
        </w:rPr>
        <w:t xml:space="preserve">, </w:t>
      </w:r>
      <w:r w:rsidR="00AC043D" w:rsidRPr="00BE1B99">
        <w:rPr>
          <w:rFonts w:cstheme="minorHAnsi"/>
          <w:sz w:val="24"/>
          <w:szCs w:val="24"/>
        </w:rPr>
        <w:t xml:space="preserve">gdy </w:t>
      </w:r>
      <w:r w:rsidR="00BF0CF1" w:rsidRPr="00BE1B99">
        <w:rPr>
          <w:rFonts w:cstheme="minorHAnsi"/>
          <w:sz w:val="24"/>
          <w:szCs w:val="24"/>
        </w:rPr>
        <w:t xml:space="preserve">zachodzi ryzyko niedotrzymania terminu </w:t>
      </w:r>
      <w:r w:rsidRPr="00BE1B99">
        <w:rPr>
          <w:rFonts w:cstheme="minorHAnsi"/>
          <w:sz w:val="24"/>
          <w:szCs w:val="24"/>
        </w:rPr>
        <w:t xml:space="preserve">zawarcia </w:t>
      </w:r>
      <w:r w:rsidR="006F04BC" w:rsidRPr="00BE1B99">
        <w:rPr>
          <w:rFonts w:cstheme="minorHAnsi"/>
          <w:sz w:val="24"/>
          <w:szCs w:val="24"/>
        </w:rPr>
        <w:t>U</w:t>
      </w:r>
      <w:r w:rsidRPr="00BE1B99">
        <w:rPr>
          <w:rFonts w:cstheme="minorHAnsi"/>
          <w:sz w:val="24"/>
          <w:szCs w:val="24"/>
        </w:rPr>
        <w:t>mowy</w:t>
      </w:r>
      <w:r w:rsidR="00BF0CF1" w:rsidRPr="00BE1B99">
        <w:rPr>
          <w:rFonts w:cstheme="minorHAnsi"/>
          <w:sz w:val="24"/>
          <w:szCs w:val="24"/>
        </w:rPr>
        <w:t xml:space="preserve">, o którym mowa </w:t>
      </w:r>
      <w:r w:rsidRPr="00BE1B99">
        <w:rPr>
          <w:rFonts w:cstheme="minorHAnsi"/>
          <w:sz w:val="24"/>
          <w:szCs w:val="24"/>
        </w:rPr>
        <w:t>w ust. 1</w:t>
      </w:r>
      <w:r w:rsidR="00BF0CF1" w:rsidRPr="00BE1B99">
        <w:rPr>
          <w:rFonts w:cstheme="minorHAnsi"/>
          <w:sz w:val="24"/>
          <w:szCs w:val="24"/>
        </w:rPr>
        <w:t>,</w:t>
      </w:r>
      <w:r w:rsidR="00E7509D" w:rsidRPr="00BE1B99">
        <w:rPr>
          <w:rFonts w:cstheme="minorHAnsi"/>
          <w:sz w:val="24"/>
          <w:szCs w:val="24"/>
        </w:rPr>
        <w:t xml:space="preserve"> </w:t>
      </w:r>
      <w:r w:rsidR="006F04BC" w:rsidRPr="00BE1B99">
        <w:rPr>
          <w:rFonts w:cstheme="minorHAnsi"/>
          <w:sz w:val="24"/>
          <w:szCs w:val="24"/>
        </w:rPr>
        <w:t>G</w:t>
      </w:r>
      <w:r w:rsidRPr="00BE1B99">
        <w:rPr>
          <w:rFonts w:cstheme="minorHAnsi"/>
          <w:sz w:val="24"/>
          <w:szCs w:val="24"/>
        </w:rPr>
        <w:t xml:space="preserve">rantodawca może zwrócić się z wnioskiem o jego wydłużenie do </w:t>
      </w:r>
      <w:r w:rsidR="009B635A" w:rsidRPr="00BE1B99">
        <w:rPr>
          <w:rFonts w:cstheme="minorHAnsi"/>
          <w:sz w:val="24"/>
          <w:szCs w:val="24"/>
        </w:rPr>
        <w:t xml:space="preserve">Kierownika Projektu. </w:t>
      </w:r>
      <w:r w:rsidRPr="00BE1B99">
        <w:rPr>
          <w:rFonts w:cstheme="minorHAnsi"/>
          <w:sz w:val="24"/>
          <w:szCs w:val="24"/>
        </w:rPr>
        <w:t xml:space="preserve">Termin </w:t>
      </w:r>
      <w:r w:rsidR="00BF0CF1" w:rsidRPr="00BE1B99">
        <w:rPr>
          <w:rFonts w:cstheme="minorHAnsi"/>
          <w:sz w:val="24"/>
          <w:szCs w:val="24"/>
        </w:rPr>
        <w:t xml:space="preserve">zawarcia umowy </w:t>
      </w:r>
      <w:r w:rsidRPr="00BE1B99">
        <w:rPr>
          <w:rFonts w:cstheme="minorHAnsi"/>
          <w:sz w:val="24"/>
          <w:szCs w:val="24"/>
        </w:rPr>
        <w:t>nie może przekroczyć</w:t>
      </w:r>
      <w:r w:rsidR="00A36FA5" w:rsidRPr="00BE1B99">
        <w:rPr>
          <w:rFonts w:cstheme="minorHAnsi"/>
          <w:sz w:val="24"/>
          <w:szCs w:val="24"/>
        </w:rPr>
        <w:t xml:space="preserve"> kolejnych</w:t>
      </w:r>
      <w:r w:rsidRPr="00BE1B99">
        <w:rPr>
          <w:rFonts w:cstheme="minorHAnsi"/>
          <w:sz w:val="24"/>
          <w:szCs w:val="24"/>
        </w:rPr>
        <w:t xml:space="preserve"> 14 dni kalendarzowych.</w:t>
      </w:r>
      <w:r w:rsidR="00B75FA4">
        <w:rPr>
          <w:rFonts w:cstheme="minorHAnsi"/>
          <w:sz w:val="24"/>
          <w:szCs w:val="24"/>
        </w:rPr>
        <w:t xml:space="preserve"> Powyższy termin uznaje się za ostateczny.</w:t>
      </w:r>
    </w:p>
    <w:p w14:paraId="2C65C207" w14:textId="77777777" w:rsidR="00BE1B99" w:rsidRPr="00BE1B99" w:rsidRDefault="00BE1B99" w:rsidP="002F4AFD">
      <w:pPr>
        <w:pStyle w:val="Nagwek1"/>
        <w:spacing w:line="360" w:lineRule="auto"/>
        <w:jc w:val="center"/>
        <w:rPr>
          <w:rFonts w:asciiTheme="minorHAnsi" w:hAnsiTheme="minorHAnsi" w:cstheme="minorHAnsi"/>
          <w:b/>
        </w:rPr>
      </w:pPr>
      <w:r w:rsidRPr="00BE1B99">
        <w:rPr>
          <w:rFonts w:asciiTheme="minorHAnsi" w:hAnsiTheme="minorHAnsi" w:cstheme="minorHAnsi"/>
          <w:b/>
        </w:rPr>
        <w:br w:type="page"/>
      </w:r>
    </w:p>
    <w:p w14:paraId="2A1C7596" w14:textId="56EF10D6" w:rsidR="00201325" w:rsidRPr="007A37AD" w:rsidRDefault="001C4821" w:rsidP="68F7FFDC">
      <w:pPr>
        <w:pStyle w:val="Nagwek1"/>
        <w:spacing w:line="360" w:lineRule="auto"/>
        <w:jc w:val="center"/>
        <w:rPr>
          <w:rFonts w:asciiTheme="minorHAnsi" w:hAnsiTheme="minorHAnsi" w:cstheme="minorBidi"/>
          <w:b/>
          <w:bCs/>
        </w:rPr>
      </w:pPr>
      <w:bookmarkStart w:id="31" w:name="_Toc194038222"/>
      <w:bookmarkStart w:id="32" w:name="_Toc210132423"/>
      <w:r w:rsidRPr="68F7FFDC">
        <w:rPr>
          <w:rFonts w:asciiTheme="minorHAnsi" w:hAnsiTheme="minorHAnsi" w:cstheme="minorBidi"/>
          <w:b/>
          <w:bCs/>
        </w:rPr>
        <w:lastRenderedPageBreak/>
        <w:t xml:space="preserve">§ </w:t>
      </w:r>
      <w:r w:rsidR="00146279" w:rsidRPr="68F7FFDC">
        <w:rPr>
          <w:rFonts w:asciiTheme="minorHAnsi" w:hAnsiTheme="minorHAnsi" w:cstheme="minorBidi"/>
          <w:b/>
          <w:bCs/>
        </w:rPr>
        <w:t>8</w:t>
      </w:r>
      <w:r w:rsidR="00BE445E" w:rsidRPr="68F7FFDC">
        <w:rPr>
          <w:rFonts w:asciiTheme="minorHAnsi" w:hAnsiTheme="minorHAnsi" w:cstheme="minorBidi"/>
          <w:b/>
          <w:bCs/>
        </w:rPr>
        <w:t xml:space="preserve"> </w:t>
      </w:r>
      <w:r w:rsidRPr="68F7FFDC">
        <w:rPr>
          <w:rFonts w:asciiTheme="minorHAnsi" w:hAnsiTheme="minorHAnsi" w:cstheme="minorBidi"/>
          <w:b/>
          <w:bCs/>
        </w:rPr>
        <w:t xml:space="preserve">Zabezpieczenie </w:t>
      </w:r>
      <w:r w:rsidR="006D0B0E" w:rsidRPr="68F7FFDC">
        <w:rPr>
          <w:rFonts w:asciiTheme="minorHAnsi" w:hAnsiTheme="minorHAnsi" w:cstheme="minorBidi"/>
          <w:b/>
          <w:bCs/>
        </w:rPr>
        <w:t xml:space="preserve">prawidłowej </w:t>
      </w:r>
      <w:r w:rsidRPr="68F7FFDC">
        <w:rPr>
          <w:rFonts w:asciiTheme="minorHAnsi" w:hAnsiTheme="minorHAnsi" w:cstheme="minorBidi"/>
          <w:b/>
          <w:bCs/>
        </w:rPr>
        <w:t xml:space="preserve">realizacji </w:t>
      </w:r>
      <w:r w:rsidR="003F26E2" w:rsidRPr="68F7FFDC">
        <w:rPr>
          <w:rFonts w:asciiTheme="minorHAnsi" w:hAnsiTheme="minorHAnsi" w:cstheme="minorBidi"/>
          <w:b/>
          <w:bCs/>
        </w:rPr>
        <w:t>U</w:t>
      </w:r>
      <w:r w:rsidRPr="68F7FFDC">
        <w:rPr>
          <w:rFonts w:asciiTheme="minorHAnsi" w:hAnsiTheme="minorHAnsi" w:cstheme="minorBidi"/>
          <w:b/>
          <w:bCs/>
        </w:rPr>
        <w:t>mowy</w:t>
      </w:r>
      <w:bookmarkEnd w:id="31"/>
      <w:bookmarkEnd w:id="32"/>
    </w:p>
    <w:p w14:paraId="3A8489B8" w14:textId="77777777" w:rsidR="00DB5C40" w:rsidRDefault="001C4821" w:rsidP="00A4689B">
      <w:pPr>
        <w:pStyle w:val="Teksttreci21"/>
        <w:numPr>
          <w:ilvl w:val="0"/>
          <w:numId w:val="23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Zabezpieczenie prawidłowej realizacji </w:t>
      </w:r>
      <w:r w:rsidR="006F04BC" w:rsidRPr="00BE1B99">
        <w:rPr>
          <w:rFonts w:cstheme="minorHAnsi"/>
          <w:sz w:val="24"/>
          <w:szCs w:val="24"/>
        </w:rPr>
        <w:t>U</w:t>
      </w:r>
      <w:r w:rsidRPr="00BE1B99">
        <w:rPr>
          <w:rFonts w:cstheme="minorHAnsi"/>
          <w:sz w:val="24"/>
          <w:szCs w:val="24"/>
        </w:rPr>
        <w:t>mowy nastąpi poprzez</w:t>
      </w:r>
      <w:r w:rsidR="00DB5C40">
        <w:rPr>
          <w:rFonts w:cstheme="minorHAnsi"/>
          <w:sz w:val="24"/>
          <w:szCs w:val="24"/>
        </w:rPr>
        <w:t>:</w:t>
      </w:r>
    </w:p>
    <w:p w14:paraId="1E3CD5F1" w14:textId="4EFB353D" w:rsidR="00DB5C40" w:rsidRDefault="00DB5C40" w:rsidP="00DB5C40">
      <w:pPr>
        <w:pStyle w:val="Teksttreci21"/>
        <w:shd w:val="clear" w:color="auto" w:fill="auto"/>
        <w:spacing w:before="0" w:after="0" w:line="360" w:lineRule="auto"/>
        <w:ind w:left="36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 w:rsidR="00842C41">
        <w:rPr>
          <w:rFonts w:cstheme="minorHAnsi"/>
          <w:sz w:val="24"/>
          <w:szCs w:val="24"/>
        </w:rPr>
        <w:t xml:space="preserve"> </w:t>
      </w:r>
      <w:r w:rsidR="00BF0CF1" w:rsidRPr="00842C41">
        <w:rPr>
          <w:rFonts w:cstheme="minorHAnsi"/>
          <w:sz w:val="24"/>
          <w:szCs w:val="24"/>
        </w:rPr>
        <w:t xml:space="preserve">wpisanie </w:t>
      </w:r>
      <w:r w:rsidR="001C4821" w:rsidRPr="00842C41">
        <w:rPr>
          <w:rFonts w:cstheme="minorHAnsi"/>
          <w:sz w:val="24"/>
          <w:szCs w:val="24"/>
        </w:rPr>
        <w:t xml:space="preserve">do </w:t>
      </w:r>
      <w:r w:rsidR="006F04BC" w:rsidRPr="00842C41">
        <w:rPr>
          <w:rFonts w:cstheme="minorHAnsi"/>
          <w:sz w:val="24"/>
          <w:szCs w:val="24"/>
        </w:rPr>
        <w:t>U</w:t>
      </w:r>
      <w:r w:rsidR="001C4821" w:rsidRPr="00842C41">
        <w:rPr>
          <w:rFonts w:cstheme="minorHAnsi"/>
          <w:sz w:val="24"/>
          <w:szCs w:val="24"/>
        </w:rPr>
        <w:t xml:space="preserve">mowy zastrzeżenia dotyczącego zobowiązania do zwrotu </w:t>
      </w:r>
      <w:r w:rsidR="000F3C40" w:rsidRPr="00842C41">
        <w:rPr>
          <w:rFonts w:cstheme="minorHAnsi"/>
          <w:sz w:val="24"/>
          <w:szCs w:val="24"/>
        </w:rPr>
        <w:t>G</w:t>
      </w:r>
      <w:r w:rsidR="001C4821" w:rsidRPr="00842C41">
        <w:rPr>
          <w:rFonts w:cstheme="minorHAnsi"/>
          <w:sz w:val="24"/>
          <w:szCs w:val="24"/>
        </w:rPr>
        <w:t xml:space="preserve">rantu w przypadku wykorzystania go niezgodnie z celami </w:t>
      </w:r>
      <w:r w:rsidR="00CC197D" w:rsidRPr="00842C41">
        <w:rPr>
          <w:rFonts w:cstheme="minorHAnsi"/>
          <w:sz w:val="24"/>
          <w:szCs w:val="24"/>
        </w:rPr>
        <w:t>Projektu</w:t>
      </w:r>
      <w:r w:rsidR="003F26E2" w:rsidRPr="00842C41">
        <w:rPr>
          <w:rFonts w:cstheme="minorHAnsi"/>
          <w:sz w:val="24"/>
          <w:szCs w:val="24"/>
        </w:rPr>
        <w:t xml:space="preserve"> grantowego</w:t>
      </w:r>
      <w:r w:rsidR="00BF0CF1" w:rsidRPr="00842C41">
        <w:rPr>
          <w:rFonts w:cstheme="minorHAnsi"/>
          <w:sz w:val="24"/>
          <w:szCs w:val="24"/>
        </w:rPr>
        <w:t>, wraz z określeniem</w:t>
      </w:r>
      <w:r w:rsidR="001C4821" w:rsidRPr="00842C41">
        <w:rPr>
          <w:rFonts w:cstheme="minorHAnsi"/>
          <w:sz w:val="24"/>
          <w:szCs w:val="24"/>
        </w:rPr>
        <w:t xml:space="preserve"> </w:t>
      </w:r>
      <w:r w:rsidR="00BF0CF1" w:rsidRPr="00842C41">
        <w:rPr>
          <w:rFonts w:cstheme="minorHAnsi"/>
          <w:sz w:val="24"/>
          <w:szCs w:val="24"/>
        </w:rPr>
        <w:t xml:space="preserve">terminu </w:t>
      </w:r>
      <w:r w:rsidR="00CE0A8A" w:rsidRPr="00842C41">
        <w:rPr>
          <w:rFonts w:cstheme="minorHAnsi"/>
          <w:sz w:val="24"/>
          <w:szCs w:val="24"/>
        </w:rPr>
        <w:t xml:space="preserve">zwrotu </w:t>
      </w:r>
      <w:r w:rsidR="000F3C40" w:rsidRPr="00842C41">
        <w:rPr>
          <w:rFonts w:cstheme="minorHAnsi"/>
          <w:sz w:val="24"/>
          <w:szCs w:val="24"/>
        </w:rPr>
        <w:t>G</w:t>
      </w:r>
      <w:r w:rsidR="00CE0A8A" w:rsidRPr="00842C41">
        <w:rPr>
          <w:rFonts w:cstheme="minorHAnsi"/>
          <w:sz w:val="24"/>
          <w:szCs w:val="24"/>
        </w:rPr>
        <w:t>rantu – 7</w:t>
      </w:r>
      <w:r w:rsidR="001C4821" w:rsidRPr="00842C41">
        <w:rPr>
          <w:rFonts w:cstheme="minorHAnsi"/>
          <w:sz w:val="24"/>
          <w:szCs w:val="24"/>
        </w:rPr>
        <w:t xml:space="preserve"> dni</w:t>
      </w:r>
      <w:r w:rsidR="00163DDE" w:rsidRPr="00842C41">
        <w:rPr>
          <w:rFonts w:cstheme="minorHAnsi"/>
          <w:sz w:val="24"/>
          <w:szCs w:val="24"/>
        </w:rPr>
        <w:t xml:space="preserve"> kalendarzowych</w:t>
      </w:r>
      <w:r w:rsidR="001C4821" w:rsidRPr="00842C41">
        <w:rPr>
          <w:rFonts w:cstheme="minorHAnsi"/>
          <w:sz w:val="24"/>
          <w:szCs w:val="24"/>
        </w:rPr>
        <w:t xml:space="preserve"> od daty otrzymania wezwania</w:t>
      </w:r>
      <w:r w:rsidR="009845DD" w:rsidRPr="00842C41">
        <w:rPr>
          <w:rFonts w:cstheme="minorHAnsi"/>
          <w:sz w:val="24"/>
          <w:szCs w:val="24"/>
        </w:rPr>
        <w:t>,</w:t>
      </w:r>
      <w:r w:rsidR="001C4821" w:rsidRPr="00842C41">
        <w:rPr>
          <w:rFonts w:cstheme="minorHAnsi"/>
          <w:sz w:val="24"/>
          <w:szCs w:val="24"/>
        </w:rPr>
        <w:t xml:space="preserve"> </w:t>
      </w:r>
      <w:r w:rsidR="00942CC4" w:rsidRPr="00842C41">
        <w:rPr>
          <w:rFonts w:cstheme="minorHAnsi"/>
          <w:sz w:val="24"/>
          <w:szCs w:val="24"/>
        </w:rPr>
        <w:t xml:space="preserve">przez POPI lub </w:t>
      </w:r>
      <w:r w:rsidR="00817A96" w:rsidRPr="00842C41">
        <w:rPr>
          <w:rFonts w:cstheme="minorHAnsi"/>
          <w:sz w:val="24"/>
          <w:szCs w:val="24"/>
        </w:rPr>
        <w:t xml:space="preserve">alternatywnie, w przypadku awarii systemu, poprzez </w:t>
      </w:r>
      <w:r w:rsidR="00EC3096" w:rsidRPr="00842C41">
        <w:rPr>
          <w:rFonts w:cstheme="minorHAnsi"/>
          <w:sz w:val="24"/>
          <w:szCs w:val="24"/>
        </w:rPr>
        <w:t>e-doręczenia/</w:t>
      </w:r>
      <w:r w:rsidR="00942CC4" w:rsidRPr="00842C41">
        <w:rPr>
          <w:rFonts w:cstheme="minorHAnsi"/>
          <w:sz w:val="24"/>
          <w:szCs w:val="24"/>
        </w:rPr>
        <w:t>ePUAP</w:t>
      </w:r>
      <w:r w:rsidR="009845DD" w:rsidRPr="00842C41">
        <w:rPr>
          <w:rFonts w:cstheme="minorHAnsi"/>
          <w:sz w:val="24"/>
          <w:szCs w:val="24"/>
        </w:rPr>
        <w:t>,</w:t>
      </w:r>
      <w:r w:rsidR="00942CC4" w:rsidRPr="00842C41">
        <w:rPr>
          <w:rFonts w:cstheme="minorHAnsi"/>
          <w:sz w:val="24"/>
          <w:szCs w:val="24"/>
        </w:rPr>
        <w:t xml:space="preserve"> </w:t>
      </w:r>
      <w:r w:rsidR="001C4821" w:rsidRPr="00842C41">
        <w:rPr>
          <w:rFonts w:cstheme="minorHAnsi"/>
          <w:sz w:val="24"/>
          <w:szCs w:val="24"/>
        </w:rPr>
        <w:t xml:space="preserve">do zwrotu </w:t>
      </w:r>
      <w:r w:rsidR="000F3C40" w:rsidRPr="00842C41">
        <w:rPr>
          <w:rFonts w:cstheme="minorHAnsi"/>
          <w:sz w:val="24"/>
          <w:szCs w:val="24"/>
        </w:rPr>
        <w:t>G</w:t>
      </w:r>
      <w:r w:rsidR="001C4821" w:rsidRPr="00842C41">
        <w:rPr>
          <w:rFonts w:cstheme="minorHAnsi"/>
          <w:sz w:val="24"/>
          <w:szCs w:val="24"/>
        </w:rPr>
        <w:t>rantu lub jego części oraz o rachunku bankowym, na który zwrot powinien zostać dokonany</w:t>
      </w:r>
      <w:r>
        <w:rPr>
          <w:rFonts w:cstheme="minorHAnsi"/>
          <w:sz w:val="24"/>
          <w:szCs w:val="24"/>
        </w:rPr>
        <w:t>;</w:t>
      </w:r>
    </w:p>
    <w:p w14:paraId="71000ACB" w14:textId="3A69512E" w:rsidR="00E31F17" w:rsidRPr="006371FD" w:rsidRDefault="00DB5C40" w:rsidP="00DB5C40">
      <w:pPr>
        <w:pStyle w:val="Teksttreci21"/>
        <w:shd w:val="clear" w:color="auto" w:fill="auto"/>
        <w:spacing w:before="0" w:after="0" w:line="360" w:lineRule="auto"/>
        <w:ind w:left="72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 w:rsidR="00EE60A9" w:rsidRPr="006371FD">
        <w:rPr>
          <w:rFonts w:cstheme="minorHAnsi"/>
          <w:sz w:val="24"/>
          <w:szCs w:val="24"/>
        </w:rPr>
        <w:t xml:space="preserve">złożenie </w:t>
      </w:r>
      <w:r w:rsidR="001C4821" w:rsidRPr="006371FD">
        <w:rPr>
          <w:rFonts w:cstheme="minorHAnsi"/>
          <w:sz w:val="24"/>
          <w:szCs w:val="24"/>
        </w:rPr>
        <w:t>weksla in blanco wraz z deklaracją wekslową</w:t>
      </w:r>
      <w:r w:rsidR="00CE0A8A" w:rsidRPr="006371FD">
        <w:rPr>
          <w:rFonts w:cstheme="minorHAnsi"/>
          <w:sz w:val="24"/>
          <w:szCs w:val="24"/>
        </w:rPr>
        <w:t xml:space="preserve"> najpóźniej </w:t>
      </w:r>
      <w:r w:rsidR="00F43773" w:rsidRPr="006371FD">
        <w:rPr>
          <w:rFonts w:cstheme="minorHAnsi"/>
          <w:sz w:val="24"/>
          <w:szCs w:val="24"/>
        </w:rPr>
        <w:t xml:space="preserve">7 </w:t>
      </w:r>
      <w:r w:rsidR="00CE0A8A" w:rsidRPr="006371FD">
        <w:rPr>
          <w:rFonts w:cstheme="minorHAnsi"/>
          <w:sz w:val="24"/>
          <w:szCs w:val="24"/>
        </w:rPr>
        <w:t>dni</w:t>
      </w:r>
      <w:r w:rsidR="00F43773" w:rsidRPr="006371FD">
        <w:rPr>
          <w:rFonts w:cstheme="minorHAnsi"/>
          <w:sz w:val="24"/>
          <w:szCs w:val="24"/>
        </w:rPr>
        <w:t xml:space="preserve"> po </w:t>
      </w:r>
      <w:r w:rsidR="00CE0A8A" w:rsidRPr="006371FD">
        <w:rPr>
          <w:rFonts w:cstheme="minorHAnsi"/>
          <w:sz w:val="24"/>
          <w:szCs w:val="24"/>
        </w:rPr>
        <w:t>podpisani</w:t>
      </w:r>
      <w:r w:rsidR="00F43773" w:rsidRPr="006371FD">
        <w:rPr>
          <w:rFonts w:cstheme="minorHAnsi"/>
          <w:sz w:val="24"/>
          <w:szCs w:val="24"/>
        </w:rPr>
        <w:t>u</w:t>
      </w:r>
      <w:r w:rsidR="00CE0A8A" w:rsidRPr="006371FD">
        <w:rPr>
          <w:rFonts w:cstheme="minorHAnsi"/>
          <w:sz w:val="24"/>
          <w:szCs w:val="24"/>
        </w:rPr>
        <w:t xml:space="preserve"> </w:t>
      </w:r>
      <w:r w:rsidR="006F04BC" w:rsidRPr="006371FD">
        <w:rPr>
          <w:rFonts w:cstheme="minorHAnsi"/>
          <w:sz w:val="24"/>
          <w:szCs w:val="24"/>
        </w:rPr>
        <w:t>U</w:t>
      </w:r>
      <w:r w:rsidR="00CE0A8A" w:rsidRPr="006371FD">
        <w:rPr>
          <w:rFonts w:cstheme="minorHAnsi"/>
          <w:sz w:val="24"/>
          <w:szCs w:val="24"/>
        </w:rPr>
        <w:t>mowy</w:t>
      </w:r>
      <w:r w:rsidR="007B00FC" w:rsidRPr="006371FD">
        <w:rPr>
          <w:rFonts w:cstheme="minorHAnsi"/>
          <w:sz w:val="24"/>
          <w:szCs w:val="24"/>
        </w:rPr>
        <w:t>.</w:t>
      </w:r>
      <w:r w:rsidR="006F04BC" w:rsidRPr="006371FD">
        <w:rPr>
          <w:rFonts w:cstheme="minorHAnsi"/>
          <w:sz w:val="24"/>
          <w:szCs w:val="24"/>
        </w:rPr>
        <w:t xml:space="preserve"> </w:t>
      </w:r>
    </w:p>
    <w:p w14:paraId="30BF8968" w14:textId="32CFB763" w:rsidR="00BE1B99" w:rsidRDefault="00A16E0E" w:rsidP="00B5456A">
      <w:pPr>
        <w:pStyle w:val="Teksttreci21"/>
        <w:numPr>
          <w:ilvl w:val="0"/>
          <w:numId w:val="23"/>
        </w:numPr>
        <w:shd w:val="clear" w:color="auto" w:fill="auto"/>
        <w:spacing w:before="0" w:after="0"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Zabezpieczenie ustanawiane jest na okres </w:t>
      </w:r>
      <w:r w:rsidR="0038419D" w:rsidRPr="00BE1B99">
        <w:rPr>
          <w:rFonts w:cstheme="minorHAnsi"/>
          <w:sz w:val="24"/>
          <w:szCs w:val="24"/>
        </w:rPr>
        <w:t>od</w:t>
      </w:r>
      <w:r w:rsidR="00916BDD" w:rsidRPr="00BE1B99">
        <w:rPr>
          <w:rFonts w:cstheme="minorHAnsi"/>
          <w:sz w:val="24"/>
          <w:szCs w:val="24"/>
        </w:rPr>
        <w:t xml:space="preserve"> dnia</w:t>
      </w:r>
      <w:r w:rsidR="0038419D" w:rsidRPr="00BE1B99">
        <w:rPr>
          <w:rFonts w:cstheme="minorHAnsi"/>
          <w:sz w:val="24"/>
          <w:szCs w:val="24"/>
        </w:rPr>
        <w:t xml:space="preserve"> </w:t>
      </w:r>
      <w:r w:rsidR="00163DDE" w:rsidRPr="00BE1B99">
        <w:rPr>
          <w:rFonts w:cstheme="minorHAnsi"/>
          <w:sz w:val="24"/>
          <w:szCs w:val="24"/>
        </w:rPr>
        <w:t>zawarcia</w:t>
      </w:r>
      <w:r w:rsidR="0038419D" w:rsidRPr="00BE1B99">
        <w:rPr>
          <w:rFonts w:cstheme="minorHAnsi"/>
          <w:sz w:val="24"/>
          <w:szCs w:val="24"/>
        </w:rPr>
        <w:t xml:space="preserve"> Umowy </w:t>
      </w:r>
      <w:r w:rsidRPr="00BE1B99">
        <w:rPr>
          <w:rFonts w:cstheme="minorHAnsi"/>
          <w:sz w:val="24"/>
          <w:szCs w:val="24"/>
        </w:rPr>
        <w:t xml:space="preserve">do </w:t>
      </w:r>
      <w:r w:rsidR="00804CB9" w:rsidRPr="00BE1B99">
        <w:rPr>
          <w:rFonts w:cstheme="minorHAnsi"/>
          <w:sz w:val="24"/>
          <w:szCs w:val="24"/>
        </w:rPr>
        <w:t xml:space="preserve">dnia </w:t>
      </w:r>
      <w:r w:rsidRPr="00BE1B99">
        <w:rPr>
          <w:rFonts w:cstheme="minorHAnsi"/>
          <w:sz w:val="24"/>
          <w:szCs w:val="24"/>
        </w:rPr>
        <w:t>zakończenia okresu trwałości Projektu</w:t>
      </w:r>
      <w:r w:rsidR="003F26E2" w:rsidRPr="00BE1B99">
        <w:rPr>
          <w:rFonts w:cstheme="minorHAnsi"/>
          <w:sz w:val="24"/>
          <w:szCs w:val="24"/>
        </w:rPr>
        <w:t xml:space="preserve"> grantowego</w:t>
      </w:r>
      <w:r w:rsidR="00A86ED7" w:rsidRPr="00BE1B99">
        <w:rPr>
          <w:rFonts w:cstheme="minorHAnsi"/>
          <w:sz w:val="24"/>
          <w:szCs w:val="24"/>
        </w:rPr>
        <w:t>.</w:t>
      </w:r>
    </w:p>
    <w:p w14:paraId="399C5981" w14:textId="755C2EEB" w:rsidR="00B67EEE" w:rsidRDefault="00A16E0E" w:rsidP="00B5456A">
      <w:pPr>
        <w:pStyle w:val="Teksttreci21"/>
        <w:numPr>
          <w:ilvl w:val="0"/>
          <w:numId w:val="23"/>
        </w:numPr>
        <w:shd w:val="clear" w:color="auto" w:fill="auto"/>
        <w:spacing w:before="0" w:after="0" w:line="360" w:lineRule="auto"/>
        <w:jc w:val="both"/>
        <w:rPr>
          <w:b/>
          <w:bCs/>
        </w:rPr>
      </w:pPr>
      <w:r w:rsidRPr="00EC3096">
        <w:rPr>
          <w:rFonts w:cstheme="minorHAnsi"/>
          <w:sz w:val="24"/>
          <w:szCs w:val="24"/>
        </w:rPr>
        <w:t>Umowa</w:t>
      </w:r>
      <w:r w:rsidR="00DE4B11" w:rsidRPr="00EC3096">
        <w:rPr>
          <w:rFonts w:cstheme="minorHAnsi"/>
          <w:sz w:val="24"/>
          <w:szCs w:val="24"/>
        </w:rPr>
        <w:t xml:space="preserve"> </w:t>
      </w:r>
      <w:r w:rsidRPr="00EC3096">
        <w:rPr>
          <w:rFonts w:cstheme="minorHAnsi"/>
          <w:sz w:val="24"/>
          <w:szCs w:val="24"/>
        </w:rPr>
        <w:t>jest zawierana z Grantobiorcą pod warunkiem prawidłowego złożenia zabezpieczenia, o którym mowa w ust</w:t>
      </w:r>
      <w:r w:rsidR="00E7509D" w:rsidRPr="00EC3096">
        <w:rPr>
          <w:rFonts w:cstheme="minorHAnsi"/>
          <w:sz w:val="24"/>
          <w:szCs w:val="24"/>
        </w:rPr>
        <w:t>.</w:t>
      </w:r>
      <w:r w:rsidRPr="00EC3096">
        <w:rPr>
          <w:rFonts w:cstheme="minorHAnsi"/>
          <w:sz w:val="24"/>
          <w:szCs w:val="24"/>
        </w:rPr>
        <w:t xml:space="preserve"> 1</w:t>
      </w:r>
      <w:r w:rsidR="00EE60A9" w:rsidRPr="00EC3096">
        <w:rPr>
          <w:rFonts w:cstheme="minorHAnsi"/>
          <w:sz w:val="24"/>
          <w:szCs w:val="24"/>
        </w:rPr>
        <w:t xml:space="preserve"> pkt 2</w:t>
      </w:r>
      <w:bookmarkStart w:id="33" w:name="_M657410519"/>
      <w:bookmarkStart w:id="34" w:name="bookmark14"/>
      <w:bookmarkEnd w:id="33"/>
    </w:p>
    <w:p w14:paraId="78DA3BC4" w14:textId="77777777" w:rsidR="000A796B" w:rsidRDefault="000A796B" w:rsidP="000A796B"/>
    <w:p w14:paraId="027CE8CC" w14:textId="77777777" w:rsidR="000A796B" w:rsidRDefault="000A796B" w:rsidP="000A796B"/>
    <w:p w14:paraId="21D42AC4" w14:textId="77777777" w:rsidR="000A796B" w:rsidRDefault="000A796B" w:rsidP="000A796B"/>
    <w:p w14:paraId="2B090820" w14:textId="77777777" w:rsidR="000A796B" w:rsidRDefault="000A796B" w:rsidP="000A796B"/>
    <w:p w14:paraId="5D61B185" w14:textId="77777777" w:rsidR="000A796B" w:rsidRDefault="000A796B" w:rsidP="000A796B"/>
    <w:p w14:paraId="24EC846B" w14:textId="77777777" w:rsidR="000A796B" w:rsidRDefault="000A796B" w:rsidP="000A796B"/>
    <w:p w14:paraId="1512806F" w14:textId="77777777" w:rsidR="000A796B" w:rsidRDefault="000A796B" w:rsidP="000A796B"/>
    <w:p w14:paraId="1AA29925" w14:textId="77777777" w:rsidR="000A796B" w:rsidRDefault="000A796B" w:rsidP="000A796B"/>
    <w:p w14:paraId="147B402D" w14:textId="77777777" w:rsidR="000A796B" w:rsidRDefault="000A796B" w:rsidP="000A796B"/>
    <w:p w14:paraId="6B1136CB" w14:textId="77777777" w:rsidR="000A796B" w:rsidRDefault="000A796B" w:rsidP="000A796B"/>
    <w:p w14:paraId="3C7D1421" w14:textId="77777777" w:rsidR="000A796B" w:rsidRDefault="000A796B" w:rsidP="000A796B"/>
    <w:p w14:paraId="3DB2E7D1" w14:textId="77777777" w:rsidR="000A796B" w:rsidRDefault="000A796B" w:rsidP="000A796B"/>
    <w:p w14:paraId="1184E9F4" w14:textId="77777777" w:rsidR="000A796B" w:rsidRDefault="000A796B" w:rsidP="000A796B"/>
    <w:p w14:paraId="2A592684" w14:textId="77777777" w:rsidR="000A796B" w:rsidRDefault="000A796B" w:rsidP="000A796B"/>
    <w:p w14:paraId="7E949A9E" w14:textId="77777777" w:rsidR="000A796B" w:rsidRDefault="000A796B" w:rsidP="000A796B"/>
    <w:p w14:paraId="6253E3C6" w14:textId="77777777" w:rsidR="000A796B" w:rsidRDefault="000A796B" w:rsidP="000A796B"/>
    <w:p w14:paraId="347F0EBD" w14:textId="77777777" w:rsidR="000A796B" w:rsidRDefault="000A796B" w:rsidP="000A796B"/>
    <w:p w14:paraId="639920C7" w14:textId="77777777" w:rsidR="000A796B" w:rsidRDefault="000A796B" w:rsidP="000A796B"/>
    <w:p w14:paraId="691DD35F" w14:textId="77777777" w:rsidR="000A796B" w:rsidRPr="000A796B" w:rsidRDefault="000A796B" w:rsidP="000A796B"/>
    <w:p w14:paraId="246B1CFC" w14:textId="0668A873" w:rsidR="00201325" w:rsidRPr="007A37AD" w:rsidRDefault="00C0226A" w:rsidP="68F7FFDC">
      <w:pPr>
        <w:pStyle w:val="Nagwek1"/>
        <w:spacing w:line="360" w:lineRule="auto"/>
        <w:jc w:val="center"/>
        <w:rPr>
          <w:rFonts w:asciiTheme="minorHAnsi" w:hAnsiTheme="minorHAnsi" w:cstheme="minorBidi"/>
          <w:b/>
          <w:bCs/>
        </w:rPr>
      </w:pPr>
      <w:bookmarkStart w:id="35" w:name="_Toc194038223"/>
      <w:bookmarkStart w:id="36" w:name="_Toc210132424"/>
      <w:r w:rsidRPr="68F7FFDC">
        <w:rPr>
          <w:rFonts w:asciiTheme="minorHAnsi" w:hAnsiTheme="minorHAnsi" w:cstheme="minorBidi"/>
          <w:b/>
          <w:bCs/>
        </w:rPr>
        <w:t>§</w:t>
      </w:r>
      <w:r w:rsidR="00EB276A" w:rsidRPr="68F7FFDC">
        <w:rPr>
          <w:rFonts w:asciiTheme="minorHAnsi" w:hAnsiTheme="minorHAnsi" w:cstheme="minorBidi"/>
          <w:b/>
          <w:bCs/>
        </w:rPr>
        <w:t xml:space="preserve"> </w:t>
      </w:r>
      <w:r w:rsidR="000A796B">
        <w:rPr>
          <w:rFonts w:asciiTheme="minorHAnsi" w:hAnsiTheme="minorHAnsi" w:cstheme="minorBidi"/>
          <w:b/>
          <w:bCs/>
        </w:rPr>
        <w:t>9</w:t>
      </w:r>
      <w:r w:rsidR="00304428" w:rsidRPr="68F7FFDC">
        <w:rPr>
          <w:rFonts w:asciiTheme="minorHAnsi" w:hAnsiTheme="minorHAnsi" w:cstheme="minorBidi"/>
          <w:b/>
          <w:bCs/>
        </w:rPr>
        <w:t xml:space="preserve"> </w:t>
      </w:r>
      <w:r w:rsidR="007636A6" w:rsidRPr="68F7FFDC">
        <w:rPr>
          <w:rFonts w:asciiTheme="minorHAnsi" w:hAnsiTheme="minorHAnsi" w:cstheme="minorBidi"/>
          <w:b/>
          <w:bCs/>
        </w:rPr>
        <w:t>Prowadzenie korespondencji</w:t>
      </w:r>
      <w:bookmarkEnd w:id="35"/>
      <w:bookmarkEnd w:id="36"/>
    </w:p>
    <w:p w14:paraId="2608CED3" w14:textId="09D6106B" w:rsidR="00D22474" w:rsidRPr="007A37AD" w:rsidRDefault="00D22474" w:rsidP="00B5456A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BE1B99">
        <w:rPr>
          <w:rFonts w:asciiTheme="minorHAnsi" w:hAnsiTheme="minorHAnsi" w:cstheme="minorHAnsi"/>
        </w:rPr>
        <w:t xml:space="preserve">Wszelka </w:t>
      </w:r>
      <w:r w:rsidR="00525BA7" w:rsidRPr="00BE1B99">
        <w:rPr>
          <w:rFonts w:asciiTheme="minorHAnsi" w:hAnsiTheme="minorHAnsi" w:cstheme="minorHAnsi"/>
        </w:rPr>
        <w:t>korespondencja</w:t>
      </w:r>
      <w:r w:rsidRPr="00BE1B99">
        <w:rPr>
          <w:rFonts w:asciiTheme="minorHAnsi" w:hAnsiTheme="minorHAnsi" w:cstheme="minorHAnsi"/>
        </w:rPr>
        <w:t xml:space="preserve"> prowadzona jest w formie elektronicznej za pośrednictwem</w:t>
      </w:r>
      <w:r w:rsidR="00C74A1A">
        <w:rPr>
          <w:rFonts w:asciiTheme="minorHAnsi" w:hAnsiTheme="minorHAnsi" w:cstheme="minorHAnsi"/>
        </w:rPr>
        <w:t xml:space="preserve"> POPI. W razie nieprzewidzianych awarii należy skorzystać ze</w:t>
      </w:r>
      <w:r w:rsidR="002D1629" w:rsidRPr="007A37AD">
        <w:rPr>
          <w:rFonts w:asciiTheme="minorHAnsi" w:hAnsiTheme="minorHAnsi" w:cstheme="minorHAnsi"/>
        </w:rPr>
        <w:t xml:space="preserve"> </w:t>
      </w:r>
      <w:r w:rsidR="003B1C5B" w:rsidRPr="00BE1B99">
        <w:rPr>
          <w:rFonts w:asciiTheme="minorHAnsi" w:hAnsiTheme="minorHAnsi" w:cstheme="minorHAnsi"/>
        </w:rPr>
        <w:t xml:space="preserve">skrzynki e-doręczeń </w:t>
      </w:r>
      <w:r w:rsidR="003C573E" w:rsidRPr="003C573E">
        <w:rPr>
          <w:rFonts w:ascii="Calibri" w:hAnsi="Calibri" w:cs="Calibri"/>
        </w:rPr>
        <w:t>Ministerstwa Zdrowia</w:t>
      </w:r>
      <w:r w:rsidR="003B1C5B" w:rsidRPr="003C573E">
        <w:rPr>
          <w:rFonts w:ascii="Calibri" w:hAnsi="Calibri" w:cs="Calibri"/>
        </w:rPr>
        <w:t>: AE:PL-11185-96749-VHSCS-2. W przypadku jej nieposiadania należy skorzystać z elektronicz</w:t>
      </w:r>
      <w:r w:rsidR="0062491C" w:rsidRPr="003C573E">
        <w:rPr>
          <w:rFonts w:ascii="Calibri" w:hAnsi="Calibri" w:cs="Calibri"/>
        </w:rPr>
        <w:t>n</w:t>
      </w:r>
      <w:r w:rsidR="003B1C5B" w:rsidRPr="003C573E">
        <w:rPr>
          <w:rFonts w:ascii="Calibri" w:hAnsi="Calibri" w:cs="Calibri"/>
        </w:rPr>
        <w:t xml:space="preserve">ej skrzynki podawczej </w:t>
      </w:r>
      <w:r w:rsidR="003C573E" w:rsidRPr="003C573E">
        <w:rPr>
          <w:rFonts w:ascii="Calibri" w:hAnsi="Calibri" w:cs="Calibri"/>
        </w:rPr>
        <w:t>Ministerstwa Zdrowia</w:t>
      </w:r>
      <w:r w:rsidR="003C573E" w:rsidRPr="00BE1B99">
        <w:rPr>
          <w:rFonts w:asciiTheme="minorHAnsi" w:hAnsiTheme="minorHAnsi" w:cstheme="minorHAnsi"/>
        </w:rPr>
        <w:t xml:space="preserve"> </w:t>
      </w:r>
      <w:r w:rsidR="003B1C5B" w:rsidRPr="00BE1B99">
        <w:rPr>
          <w:rFonts w:asciiTheme="minorHAnsi" w:hAnsiTheme="minorHAnsi" w:cstheme="minorHAnsi"/>
        </w:rPr>
        <w:t>(ePUAP): /8tk37sxx6h/SkrytkaESP.</w:t>
      </w:r>
    </w:p>
    <w:p w14:paraId="2D65B22A" w14:textId="4724748A" w:rsidR="00D22474" w:rsidRPr="00BE1B99" w:rsidRDefault="00D22474" w:rsidP="00B5456A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BE1B99">
        <w:rPr>
          <w:rFonts w:asciiTheme="minorHAnsi" w:hAnsiTheme="minorHAnsi" w:cstheme="minorHAnsi"/>
        </w:rPr>
        <w:t xml:space="preserve">Wszelkie dokumenty składane są w formie elektronicznej i podpisywane za pomocą podpisu </w:t>
      </w:r>
      <w:r w:rsidR="0082394F" w:rsidRPr="00BE1B99">
        <w:rPr>
          <w:rFonts w:asciiTheme="minorHAnsi" w:hAnsiTheme="minorHAnsi" w:cstheme="minorHAnsi"/>
        </w:rPr>
        <w:t xml:space="preserve">elektronicznego weryfikowanego za pomocą ważnego </w:t>
      </w:r>
      <w:r w:rsidRPr="00BE1B99">
        <w:rPr>
          <w:rFonts w:asciiTheme="minorHAnsi" w:hAnsiTheme="minorHAnsi" w:cstheme="minorHAnsi"/>
        </w:rPr>
        <w:t>kwalifikowanego</w:t>
      </w:r>
      <w:r w:rsidR="0082394F" w:rsidRPr="00BE1B99">
        <w:rPr>
          <w:rFonts w:asciiTheme="minorHAnsi" w:hAnsiTheme="minorHAnsi" w:cstheme="minorHAnsi"/>
        </w:rPr>
        <w:t xml:space="preserve"> certyfikatu</w:t>
      </w:r>
      <w:r w:rsidRPr="00BE1B99">
        <w:rPr>
          <w:rFonts w:asciiTheme="minorHAnsi" w:hAnsiTheme="minorHAnsi" w:cstheme="minorHAnsi"/>
        </w:rPr>
        <w:t>.</w:t>
      </w:r>
    </w:p>
    <w:p w14:paraId="4A75F6CF" w14:textId="74407D35" w:rsidR="00902B89" w:rsidRPr="00BE1B99" w:rsidRDefault="00152AFD" w:rsidP="00B5456A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BE1B99">
        <w:rPr>
          <w:rFonts w:asciiTheme="minorHAnsi" w:hAnsiTheme="minorHAnsi" w:cstheme="minorHAnsi"/>
        </w:rPr>
        <w:t xml:space="preserve">Grantodawca zobowiązuje się do udzielania wyjaśnień wobec pytań kierowanych drogą elektroniczną w terminie nie dłuższym niż 14 dni </w:t>
      </w:r>
      <w:r w:rsidR="006433E7">
        <w:rPr>
          <w:rFonts w:asciiTheme="minorHAnsi" w:hAnsiTheme="minorHAnsi" w:cstheme="minorHAnsi"/>
        </w:rPr>
        <w:t>kalendarzowych</w:t>
      </w:r>
      <w:r w:rsidRPr="00BE1B99">
        <w:rPr>
          <w:rFonts w:asciiTheme="minorHAnsi" w:hAnsiTheme="minorHAnsi" w:cstheme="minorHAnsi"/>
        </w:rPr>
        <w:t>.</w:t>
      </w:r>
    </w:p>
    <w:p w14:paraId="41BACCD9" w14:textId="3B564BF6" w:rsidR="00931B89" w:rsidRPr="00BE1B99" w:rsidRDefault="00152AFD" w:rsidP="00B5456A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BE1B99">
        <w:rPr>
          <w:rFonts w:asciiTheme="minorHAnsi" w:hAnsiTheme="minorHAnsi" w:cstheme="minorHAnsi"/>
        </w:rPr>
        <w:t xml:space="preserve">Na stronie internetowej </w:t>
      </w:r>
      <w:r w:rsidR="00782468">
        <w:rPr>
          <w:rFonts w:asciiTheme="minorHAnsi" w:hAnsiTheme="minorHAnsi" w:cstheme="minorHAnsi"/>
        </w:rPr>
        <w:t xml:space="preserve">dotyczącej </w:t>
      </w:r>
      <w:r w:rsidR="00CC197D" w:rsidRPr="00BE1B99">
        <w:rPr>
          <w:rFonts w:asciiTheme="minorHAnsi" w:hAnsiTheme="minorHAnsi" w:cstheme="minorHAnsi"/>
        </w:rPr>
        <w:t>Projektu</w:t>
      </w:r>
      <w:r w:rsidR="00AA7606" w:rsidRPr="00BE1B99">
        <w:rPr>
          <w:rFonts w:asciiTheme="minorHAnsi" w:hAnsiTheme="minorHAnsi" w:cstheme="minorHAnsi"/>
        </w:rPr>
        <w:t xml:space="preserve"> grantowego</w:t>
      </w:r>
      <w:r w:rsidRPr="00BE1B99">
        <w:rPr>
          <w:rFonts w:asciiTheme="minorHAnsi" w:hAnsiTheme="minorHAnsi" w:cstheme="minorHAnsi"/>
        </w:rPr>
        <w:t>, Grantodawca zamieści najczęściej zadawane pytania i odpowiedzi.</w:t>
      </w:r>
    </w:p>
    <w:p w14:paraId="05358B27" w14:textId="77777777" w:rsidR="00B67EEE" w:rsidRDefault="00B67EEE" w:rsidP="002F4AFD">
      <w:pPr>
        <w:pStyle w:val="Nagwek1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0B617CE1" w14:textId="33F7E5D7" w:rsidR="00201325" w:rsidRPr="007A37AD" w:rsidRDefault="00C0226A" w:rsidP="68F7FFDC">
      <w:pPr>
        <w:pStyle w:val="Nagwek1"/>
        <w:spacing w:line="360" w:lineRule="auto"/>
        <w:jc w:val="center"/>
        <w:rPr>
          <w:rFonts w:asciiTheme="minorHAnsi" w:hAnsiTheme="minorHAnsi" w:cstheme="minorBidi"/>
          <w:b/>
          <w:bCs/>
        </w:rPr>
      </w:pPr>
      <w:bookmarkStart w:id="37" w:name="_Toc194038224"/>
      <w:bookmarkStart w:id="38" w:name="_Toc210132425"/>
      <w:r w:rsidRPr="68F7FFDC">
        <w:rPr>
          <w:rFonts w:asciiTheme="minorHAnsi" w:hAnsiTheme="minorHAnsi" w:cstheme="minorBidi"/>
          <w:b/>
          <w:bCs/>
        </w:rPr>
        <w:lastRenderedPageBreak/>
        <w:t>§</w:t>
      </w:r>
      <w:r w:rsidR="006C6004" w:rsidRPr="68F7FFDC">
        <w:rPr>
          <w:rFonts w:asciiTheme="minorHAnsi" w:hAnsiTheme="minorHAnsi" w:cstheme="minorBidi"/>
          <w:b/>
          <w:bCs/>
        </w:rPr>
        <w:t xml:space="preserve"> </w:t>
      </w:r>
      <w:r w:rsidR="00EB276A" w:rsidRPr="68F7FFDC">
        <w:rPr>
          <w:rFonts w:asciiTheme="minorHAnsi" w:hAnsiTheme="minorHAnsi" w:cstheme="minorBidi"/>
          <w:b/>
          <w:bCs/>
        </w:rPr>
        <w:t>1</w:t>
      </w:r>
      <w:r w:rsidR="000A796B">
        <w:rPr>
          <w:rFonts w:asciiTheme="minorHAnsi" w:hAnsiTheme="minorHAnsi" w:cstheme="minorBidi"/>
          <w:b/>
          <w:bCs/>
        </w:rPr>
        <w:t>0</w:t>
      </w:r>
      <w:r w:rsidR="00304428" w:rsidRPr="68F7FFDC">
        <w:rPr>
          <w:rFonts w:asciiTheme="minorHAnsi" w:hAnsiTheme="minorHAnsi" w:cstheme="minorBidi"/>
          <w:b/>
          <w:bCs/>
        </w:rPr>
        <w:t xml:space="preserve"> </w:t>
      </w:r>
      <w:r w:rsidR="00EB276A" w:rsidRPr="68F7FFDC">
        <w:rPr>
          <w:rFonts w:asciiTheme="minorHAnsi" w:hAnsiTheme="minorHAnsi" w:cstheme="minorBidi"/>
          <w:b/>
          <w:bCs/>
        </w:rPr>
        <w:t>Zasady dotyczące przetwarzania danych osobowych</w:t>
      </w:r>
      <w:bookmarkEnd w:id="37"/>
      <w:bookmarkEnd w:id="38"/>
    </w:p>
    <w:p w14:paraId="2A5E60F8" w14:textId="48393861" w:rsidR="00902B89" w:rsidRPr="00BE1B99" w:rsidRDefault="00902B89" w:rsidP="00B5456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 xml:space="preserve">Grantobiorca zobowiązany będzie do przestrzegania przepisów RODO, </w:t>
      </w:r>
      <w:r w:rsidR="00AA7606" w:rsidRPr="00A42A0B">
        <w:rPr>
          <w:rFonts w:cstheme="minorHAnsi"/>
          <w:sz w:val="24"/>
          <w:szCs w:val="24"/>
        </w:rPr>
        <w:t>u</w:t>
      </w:r>
      <w:r w:rsidRPr="00A42A0B">
        <w:rPr>
          <w:rFonts w:cstheme="minorHAnsi"/>
          <w:sz w:val="24"/>
          <w:szCs w:val="24"/>
        </w:rPr>
        <w:t>stawy z</w:t>
      </w:r>
      <w:r w:rsidR="002E3AC3" w:rsidRPr="00A42A0B">
        <w:rPr>
          <w:rFonts w:cstheme="minorHAnsi"/>
          <w:sz w:val="24"/>
          <w:szCs w:val="24"/>
        </w:rPr>
        <w:t> </w:t>
      </w:r>
      <w:r w:rsidRPr="00A42A0B">
        <w:rPr>
          <w:rFonts w:cstheme="minorHAnsi"/>
          <w:sz w:val="24"/>
          <w:szCs w:val="24"/>
        </w:rPr>
        <w:t>dnia 10 maja 2018 r. o ochronie danych osobowych</w:t>
      </w:r>
      <w:r w:rsidRPr="00BE1B99">
        <w:rPr>
          <w:rFonts w:cstheme="minorHAnsi"/>
          <w:i/>
          <w:iCs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>(Dz.</w:t>
      </w:r>
      <w:r w:rsidR="0062491C">
        <w:rPr>
          <w:rFonts w:cstheme="minorHAnsi"/>
          <w:sz w:val="24"/>
          <w:szCs w:val="24"/>
        </w:rPr>
        <w:t xml:space="preserve"> </w:t>
      </w:r>
      <w:r w:rsidRPr="00BE1B99">
        <w:rPr>
          <w:rFonts w:cstheme="minorHAnsi"/>
          <w:sz w:val="24"/>
          <w:szCs w:val="24"/>
        </w:rPr>
        <w:t xml:space="preserve">U. z 2019 r. poz. 1781) oraz innych przepisów wykonawczych. </w:t>
      </w:r>
    </w:p>
    <w:p w14:paraId="3699B1CE" w14:textId="5634C1D2" w:rsidR="00AA7606" w:rsidRPr="00BE1B99" w:rsidRDefault="00902B89" w:rsidP="00B5456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Przetwarzanie danych odbywać się będzie zgodnie z RODO. Podstawą prawną przetwarzania jest konieczność realizacji obowiązków spoczywających na ministrze właściwym do spraw funduszy i polityki regionalnej na podstawie obowiązujących przepisów prawa (art. 6 ust. 1 lit. c RODO) oraz fakt, że przetwarzanie jest niezbędne ze względów związanych z ważnym interesem publicznym, wynikającym z przepisów prawa (art. 9 ust. 2 lit. g RODO). Obowiązki te wynikają także</w:t>
      </w:r>
      <w:r w:rsidR="003E0CD8" w:rsidRPr="00BE1B99">
        <w:rPr>
          <w:rFonts w:cstheme="minorHAnsi"/>
          <w:sz w:val="24"/>
          <w:szCs w:val="24"/>
        </w:rPr>
        <w:t> </w:t>
      </w:r>
      <w:r w:rsidRPr="00BE1B99">
        <w:rPr>
          <w:rFonts w:cstheme="minorHAnsi"/>
          <w:sz w:val="24"/>
          <w:szCs w:val="24"/>
        </w:rPr>
        <w:t>z</w:t>
      </w:r>
      <w:r w:rsidR="003E0CD8" w:rsidRPr="00BE1B99">
        <w:rPr>
          <w:rFonts w:cstheme="minorHAnsi"/>
          <w:sz w:val="24"/>
          <w:szCs w:val="24"/>
        </w:rPr>
        <w:t> </w:t>
      </w:r>
      <w:r w:rsidRPr="00BE1B99">
        <w:rPr>
          <w:rFonts w:cstheme="minorHAnsi"/>
          <w:sz w:val="24"/>
          <w:szCs w:val="24"/>
        </w:rPr>
        <w:t xml:space="preserve">przepisów </w:t>
      </w:r>
      <w:r w:rsidR="00AA7606" w:rsidRPr="00BE1B99">
        <w:rPr>
          <w:rFonts w:cstheme="minorHAnsi"/>
          <w:sz w:val="24"/>
          <w:szCs w:val="24"/>
        </w:rPr>
        <w:t>u</w:t>
      </w:r>
      <w:r w:rsidR="00C24FC4" w:rsidRPr="00BE1B99">
        <w:rPr>
          <w:rFonts w:cstheme="minorHAnsi"/>
          <w:sz w:val="24"/>
          <w:szCs w:val="24"/>
        </w:rPr>
        <w:t xml:space="preserve">stawy </w:t>
      </w:r>
      <w:r w:rsidR="00AA7606" w:rsidRPr="00BE1B99">
        <w:rPr>
          <w:rFonts w:cstheme="minorHAnsi"/>
          <w:sz w:val="24"/>
          <w:szCs w:val="24"/>
        </w:rPr>
        <w:t xml:space="preserve">wdrożeniowej </w:t>
      </w:r>
      <w:r w:rsidRPr="00BE1B99">
        <w:rPr>
          <w:rFonts w:cstheme="minorHAnsi"/>
          <w:sz w:val="24"/>
          <w:szCs w:val="24"/>
        </w:rPr>
        <w:t>i</w:t>
      </w:r>
      <w:r w:rsidR="00FA32A0" w:rsidRPr="00BE1B99">
        <w:rPr>
          <w:rFonts w:cstheme="minorHAnsi"/>
          <w:sz w:val="24"/>
          <w:szCs w:val="24"/>
        </w:rPr>
        <w:t> </w:t>
      </w:r>
      <w:r w:rsidRPr="00BE1B99">
        <w:rPr>
          <w:rFonts w:cstheme="minorHAnsi"/>
          <w:sz w:val="24"/>
          <w:szCs w:val="24"/>
        </w:rPr>
        <w:t>przepisów prawa europejskiego, w szczególności:</w:t>
      </w:r>
    </w:p>
    <w:p w14:paraId="6D67E317" w14:textId="40FC744C" w:rsidR="00B87AC4" w:rsidRPr="00BE1B99" w:rsidRDefault="00AA7606" w:rsidP="00B5456A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757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rozporządzenia Parlamentu Europejskiego i Rady (UE) nr</w:t>
      </w:r>
      <w:r w:rsidR="00FA32A0" w:rsidRPr="00BE1B99">
        <w:rPr>
          <w:rFonts w:cstheme="minorHAnsi"/>
          <w:sz w:val="24"/>
          <w:szCs w:val="24"/>
        </w:rPr>
        <w:t> </w:t>
      </w:r>
      <w:r w:rsidRPr="00BE1B99">
        <w:rPr>
          <w:rFonts w:cstheme="minorHAnsi"/>
          <w:sz w:val="24"/>
          <w:szCs w:val="24"/>
        </w:rPr>
        <w:t>2021/1058</w:t>
      </w:r>
      <w:r w:rsidR="00FA32A0" w:rsidRPr="00BE1B99">
        <w:rPr>
          <w:rFonts w:cstheme="minorHAnsi"/>
          <w:sz w:val="24"/>
          <w:szCs w:val="24"/>
        </w:rPr>
        <w:t> </w:t>
      </w:r>
      <w:r w:rsidRPr="00BE1B99">
        <w:rPr>
          <w:rFonts w:cstheme="minorHAnsi"/>
          <w:sz w:val="24"/>
          <w:szCs w:val="24"/>
        </w:rPr>
        <w:t>z</w:t>
      </w:r>
      <w:r w:rsidR="00FA32A0" w:rsidRPr="00BE1B99">
        <w:rPr>
          <w:rFonts w:cstheme="minorHAnsi"/>
          <w:sz w:val="24"/>
          <w:szCs w:val="24"/>
        </w:rPr>
        <w:t> </w:t>
      </w:r>
      <w:r w:rsidRPr="00BE1B99">
        <w:rPr>
          <w:rFonts w:cstheme="minorHAnsi"/>
          <w:sz w:val="24"/>
          <w:szCs w:val="24"/>
        </w:rPr>
        <w:t>24</w:t>
      </w:r>
      <w:r w:rsidR="00FA32A0" w:rsidRPr="00BE1B99">
        <w:rPr>
          <w:rFonts w:cstheme="minorHAnsi"/>
          <w:sz w:val="24"/>
          <w:szCs w:val="24"/>
        </w:rPr>
        <w:t> </w:t>
      </w:r>
      <w:r w:rsidRPr="00BE1B99">
        <w:rPr>
          <w:rFonts w:cstheme="minorHAnsi"/>
          <w:sz w:val="24"/>
          <w:szCs w:val="24"/>
        </w:rPr>
        <w:t>czerwca 2021</w:t>
      </w:r>
      <w:r w:rsidR="00812406">
        <w:rPr>
          <w:rFonts w:cstheme="minorHAnsi"/>
          <w:sz w:val="24"/>
          <w:szCs w:val="24"/>
        </w:rPr>
        <w:t> </w:t>
      </w:r>
      <w:r w:rsidRPr="00BE1B99">
        <w:rPr>
          <w:rFonts w:cstheme="minorHAnsi"/>
          <w:sz w:val="24"/>
          <w:szCs w:val="24"/>
        </w:rPr>
        <w:t>r. w sprawie Europejskiego Funduszu Rozwoju Regionalnego i</w:t>
      </w:r>
      <w:r w:rsidR="002E3AC3" w:rsidRPr="00BE1B99">
        <w:rPr>
          <w:rFonts w:cstheme="minorHAnsi"/>
          <w:sz w:val="24"/>
          <w:szCs w:val="24"/>
        </w:rPr>
        <w:t> </w:t>
      </w:r>
      <w:r w:rsidRPr="00BE1B99">
        <w:rPr>
          <w:rFonts w:cstheme="minorHAnsi"/>
          <w:sz w:val="24"/>
          <w:szCs w:val="24"/>
        </w:rPr>
        <w:t>Funduszu Spójności;</w:t>
      </w:r>
    </w:p>
    <w:p w14:paraId="74AE1435" w14:textId="30066DBD" w:rsidR="00902B89" w:rsidRPr="00BE1B99" w:rsidRDefault="00675E3D" w:rsidP="00B5456A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757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r</w:t>
      </w:r>
      <w:r w:rsidRPr="0062491C">
        <w:rPr>
          <w:rFonts w:cstheme="minorHAnsi"/>
          <w:sz w:val="24"/>
          <w:szCs w:val="24"/>
        </w:rPr>
        <w:t>ozporządzeni</w:t>
      </w:r>
      <w:r>
        <w:rPr>
          <w:rFonts w:cstheme="minorHAnsi"/>
          <w:sz w:val="24"/>
          <w:szCs w:val="24"/>
        </w:rPr>
        <w:t>a</w:t>
      </w:r>
      <w:r w:rsidRPr="0062491C">
        <w:rPr>
          <w:rFonts w:cstheme="minorHAnsi"/>
          <w:sz w:val="24"/>
          <w:szCs w:val="24"/>
        </w:rPr>
        <w:t xml:space="preserve"> </w:t>
      </w:r>
      <w:r w:rsidR="0062491C" w:rsidRPr="0062491C">
        <w:rPr>
          <w:rFonts w:cstheme="minorHAnsi"/>
          <w:sz w:val="24"/>
          <w:szCs w:val="24"/>
        </w:rPr>
        <w:t>Parlamentu Europejskiego i Rady (UE, Euratom) 2024/2509 z dnia 23 września 2024 r. w sprawie zasad finansowych mających zastosowanie do budżetu ogólnego Unii (wersja przekształcona)</w:t>
      </w:r>
      <w:r w:rsidR="00A7112F" w:rsidRPr="00BE1B99">
        <w:rPr>
          <w:rFonts w:cstheme="minorHAnsi"/>
          <w:sz w:val="24"/>
          <w:szCs w:val="24"/>
        </w:rPr>
        <w:t>.</w:t>
      </w:r>
    </w:p>
    <w:p w14:paraId="128682BE" w14:textId="4529B894" w:rsidR="00902B89" w:rsidRPr="00BE1B99" w:rsidRDefault="00C24FC4" w:rsidP="00B5456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BE1B99">
        <w:rPr>
          <w:rFonts w:cstheme="minorHAnsi"/>
          <w:sz w:val="24"/>
          <w:szCs w:val="24"/>
        </w:rPr>
        <w:t>Strony zobowiązują się do wzajemnego informowania o wszelkich czynnościach lub postępowaniach prowadzonych w szczególności przez P</w:t>
      </w:r>
      <w:r w:rsidR="009B6314" w:rsidRPr="00BE1B99">
        <w:rPr>
          <w:rFonts w:cstheme="minorHAnsi"/>
          <w:sz w:val="24"/>
          <w:szCs w:val="24"/>
        </w:rPr>
        <w:t xml:space="preserve">rezesa </w:t>
      </w:r>
      <w:r w:rsidRPr="00BE1B99">
        <w:rPr>
          <w:rFonts w:cstheme="minorHAnsi"/>
          <w:sz w:val="24"/>
          <w:szCs w:val="24"/>
        </w:rPr>
        <w:t>U</w:t>
      </w:r>
      <w:r w:rsidR="009B6314" w:rsidRPr="00BE1B99">
        <w:rPr>
          <w:rFonts w:cstheme="minorHAnsi"/>
          <w:sz w:val="24"/>
          <w:szCs w:val="24"/>
        </w:rPr>
        <w:t xml:space="preserve">rzędu </w:t>
      </w:r>
      <w:r w:rsidRPr="00BE1B99">
        <w:rPr>
          <w:rFonts w:cstheme="minorHAnsi"/>
          <w:sz w:val="24"/>
          <w:szCs w:val="24"/>
        </w:rPr>
        <w:t>O</w:t>
      </w:r>
      <w:r w:rsidR="009B6314" w:rsidRPr="00BE1B99">
        <w:rPr>
          <w:rFonts w:cstheme="minorHAnsi"/>
          <w:sz w:val="24"/>
          <w:szCs w:val="24"/>
        </w:rPr>
        <w:t xml:space="preserve">chrony </w:t>
      </w:r>
      <w:r w:rsidRPr="00BE1B99">
        <w:rPr>
          <w:rFonts w:cstheme="minorHAnsi"/>
          <w:sz w:val="24"/>
          <w:szCs w:val="24"/>
        </w:rPr>
        <w:t>D</w:t>
      </w:r>
      <w:r w:rsidR="009B6314" w:rsidRPr="00BE1B99">
        <w:rPr>
          <w:rFonts w:cstheme="minorHAnsi"/>
          <w:sz w:val="24"/>
          <w:szCs w:val="24"/>
        </w:rPr>
        <w:t xml:space="preserve">anych </w:t>
      </w:r>
      <w:r w:rsidRPr="00BE1B99">
        <w:rPr>
          <w:rFonts w:cstheme="minorHAnsi"/>
          <w:sz w:val="24"/>
          <w:szCs w:val="24"/>
        </w:rPr>
        <w:t>O</w:t>
      </w:r>
      <w:r w:rsidR="009B6314" w:rsidRPr="00BE1B99">
        <w:rPr>
          <w:rFonts w:cstheme="minorHAnsi"/>
          <w:sz w:val="24"/>
          <w:szCs w:val="24"/>
        </w:rPr>
        <w:t>sobowych</w:t>
      </w:r>
      <w:r w:rsidRPr="00BE1B99">
        <w:rPr>
          <w:rFonts w:cstheme="minorHAnsi"/>
          <w:sz w:val="24"/>
          <w:szCs w:val="24"/>
        </w:rPr>
        <w:t xml:space="preserve">, urzędy państwowe, Policję lub sąd w odniesieniu do udostępnianych danych osobowych, które mogą mieć negatywny wpływ na ich przetwarzanie w związku z realizacją </w:t>
      </w:r>
      <w:r w:rsidR="00640210" w:rsidRPr="00BE1B99">
        <w:rPr>
          <w:rFonts w:cstheme="minorHAnsi"/>
          <w:sz w:val="24"/>
          <w:szCs w:val="24"/>
        </w:rPr>
        <w:t>Przedsięwzięcia</w:t>
      </w:r>
      <w:r w:rsidRPr="00BE1B99">
        <w:rPr>
          <w:rFonts w:cstheme="minorHAnsi"/>
          <w:sz w:val="24"/>
          <w:szCs w:val="24"/>
        </w:rPr>
        <w:t>.</w:t>
      </w:r>
    </w:p>
    <w:p w14:paraId="243B0080" w14:textId="17BA6C3A" w:rsidR="00B67EEE" w:rsidRDefault="009F49CF" w:rsidP="00B5456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E1B99">
        <w:rPr>
          <w:rFonts w:cstheme="minorHAnsi"/>
          <w:sz w:val="24"/>
          <w:szCs w:val="24"/>
        </w:rPr>
        <w:t xml:space="preserve">Klauzula informacyjna RODO stanowi </w:t>
      </w:r>
      <w:r w:rsidRPr="00F61E90">
        <w:rPr>
          <w:rFonts w:cstheme="minorHAnsi"/>
          <w:sz w:val="24"/>
          <w:szCs w:val="24"/>
        </w:rPr>
        <w:t xml:space="preserve">załącznik nr </w:t>
      </w:r>
      <w:r w:rsidR="00E64D3E">
        <w:rPr>
          <w:rFonts w:cstheme="minorHAnsi"/>
          <w:sz w:val="24"/>
          <w:szCs w:val="24"/>
        </w:rPr>
        <w:t>6</w:t>
      </w:r>
      <w:r w:rsidR="00E64D3E" w:rsidRPr="00F61E90">
        <w:rPr>
          <w:rFonts w:cstheme="minorHAnsi"/>
          <w:sz w:val="24"/>
          <w:szCs w:val="24"/>
        </w:rPr>
        <w:t xml:space="preserve"> </w:t>
      </w:r>
      <w:r w:rsidR="002E3AC3" w:rsidRPr="00F61E90">
        <w:rPr>
          <w:rFonts w:cstheme="minorHAnsi"/>
          <w:sz w:val="24"/>
          <w:szCs w:val="24"/>
        </w:rPr>
        <w:t xml:space="preserve">do </w:t>
      </w:r>
      <w:r w:rsidR="00382253" w:rsidRPr="00F61E90">
        <w:rPr>
          <w:rFonts w:cstheme="minorHAnsi"/>
          <w:sz w:val="24"/>
          <w:szCs w:val="24"/>
        </w:rPr>
        <w:t>Umowy</w:t>
      </w:r>
      <w:r w:rsidR="00D15315" w:rsidRPr="00F61E90">
        <w:rPr>
          <w:rFonts w:cstheme="minorHAnsi"/>
          <w:sz w:val="24"/>
          <w:szCs w:val="24"/>
        </w:rPr>
        <w:t>.</w:t>
      </w:r>
      <w:r w:rsidR="00B67EEE">
        <w:rPr>
          <w:b/>
          <w:bCs/>
        </w:rPr>
        <w:br w:type="page"/>
      </w:r>
    </w:p>
    <w:p w14:paraId="5DCA56CA" w14:textId="75CB8D2D" w:rsidR="00201325" w:rsidRPr="007A37AD" w:rsidRDefault="00780DEA" w:rsidP="000A796B">
      <w:pPr>
        <w:pStyle w:val="Nagwek1"/>
        <w:spacing w:line="360" w:lineRule="auto"/>
        <w:jc w:val="center"/>
        <w:rPr>
          <w:rFonts w:asciiTheme="minorHAnsi" w:hAnsiTheme="minorHAnsi" w:cstheme="minorBidi"/>
          <w:b/>
          <w:bCs/>
        </w:rPr>
      </w:pPr>
      <w:bookmarkStart w:id="39" w:name="_Toc194038225"/>
      <w:bookmarkStart w:id="40" w:name="_Toc210132426"/>
      <w:bookmarkEnd w:id="34"/>
      <w:r w:rsidRPr="68F7FFDC">
        <w:rPr>
          <w:rFonts w:asciiTheme="minorHAnsi" w:hAnsiTheme="minorHAnsi" w:cstheme="minorBidi"/>
          <w:b/>
          <w:bCs/>
        </w:rPr>
        <w:lastRenderedPageBreak/>
        <w:t>§</w:t>
      </w:r>
      <w:r w:rsidR="006C6004" w:rsidRPr="68F7FFDC">
        <w:rPr>
          <w:rFonts w:asciiTheme="minorHAnsi" w:hAnsiTheme="minorHAnsi" w:cstheme="minorBidi"/>
          <w:b/>
          <w:bCs/>
        </w:rPr>
        <w:t xml:space="preserve"> </w:t>
      </w:r>
      <w:r w:rsidR="007A1C90" w:rsidRPr="68F7FFDC">
        <w:rPr>
          <w:rFonts w:asciiTheme="minorHAnsi" w:hAnsiTheme="minorHAnsi" w:cstheme="minorBidi"/>
          <w:b/>
          <w:bCs/>
        </w:rPr>
        <w:t>1</w:t>
      </w:r>
      <w:r w:rsidR="000A796B">
        <w:rPr>
          <w:rFonts w:asciiTheme="minorHAnsi" w:hAnsiTheme="minorHAnsi" w:cstheme="minorBidi"/>
          <w:b/>
          <w:bCs/>
        </w:rPr>
        <w:t>1</w:t>
      </w:r>
      <w:r w:rsidR="00304428" w:rsidRPr="68F7FFDC">
        <w:rPr>
          <w:rFonts w:asciiTheme="minorHAnsi" w:hAnsiTheme="minorHAnsi" w:cstheme="minorBidi"/>
          <w:b/>
          <w:bCs/>
        </w:rPr>
        <w:t xml:space="preserve"> </w:t>
      </w:r>
      <w:bookmarkStart w:id="41" w:name="bookmark15"/>
      <w:r w:rsidR="001A6C58" w:rsidRPr="68F7FFDC">
        <w:rPr>
          <w:rFonts w:asciiTheme="minorHAnsi" w:hAnsiTheme="minorHAnsi" w:cstheme="minorBidi"/>
          <w:b/>
          <w:bCs/>
        </w:rPr>
        <w:t xml:space="preserve">Przepisy </w:t>
      </w:r>
      <w:r w:rsidR="00EE1EE6" w:rsidRPr="68F7FFDC">
        <w:rPr>
          <w:rFonts w:asciiTheme="minorHAnsi" w:hAnsiTheme="minorHAnsi" w:cstheme="minorBidi"/>
          <w:b/>
          <w:bCs/>
        </w:rPr>
        <w:t>końcowe</w:t>
      </w:r>
      <w:bookmarkEnd w:id="39"/>
      <w:bookmarkEnd w:id="40"/>
      <w:bookmarkEnd w:id="41"/>
    </w:p>
    <w:p w14:paraId="041B3E0C" w14:textId="650E1C17" w:rsidR="00CA1948" w:rsidRPr="00BE1B99" w:rsidRDefault="00726446" w:rsidP="002F4AFD">
      <w:pPr>
        <w:pStyle w:val="Teksttreci21"/>
        <w:shd w:val="clear" w:color="auto" w:fill="auto"/>
        <w:spacing w:before="0" w:after="0" w:line="360" w:lineRule="auto"/>
        <w:ind w:left="360" w:firstLine="0"/>
        <w:jc w:val="both"/>
        <w:rPr>
          <w:rFonts w:cstheme="minorHAnsi"/>
          <w:b/>
          <w:bCs/>
          <w:sz w:val="24"/>
          <w:szCs w:val="24"/>
        </w:rPr>
      </w:pPr>
      <w:r w:rsidRPr="00BE1B99">
        <w:rPr>
          <w:rFonts w:cstheme="minorHAnsi"/>
          <w:sz w:val="24"/>
          <w:szCs w:val="24"/>
        </w:rPr>
        <w:t>Procedura</w:t>
      </w:r>
      <w:r w:rsidR="00EE1EE6" w:rsidRPr="00BE1B99">
        <w:rPr>
          <w:rFonts w:cstheme="minorHAnsi"/>
          <w:sz w:val="24"/>
          <w:szCs w:val="24"/>
        </w:rPr>
        <w:t xml:space="preserve"> wchodzi w życie z dniem następującym po dniu podpisania.</w:t>
      </w:r>
      <w:bookmarkStart w:id="42" w:name="bookmark16"/>
    </w:p>
    <w:p w14:paraId="726A9696" w14:textId="77777777" w:rsidR="002F4AFD" w:rsidRPr="00BE1B99" w:rsidRDefault="002F4AFD" w:rsidP="002F4AFD">
      <w:pPr>
        <w:pStyle w:val="Bezodstpw"/>
        <w:spacing w:line="360" w:lineRule="auto"/>
        <w:ind w:left="3969"/>
        <w:jc w:val="center"/>
        <w:rPr>
          <w:rFonts w:asciiTheme="minorHAnsi" w:hAnsiTheme="minorHAnsi" w:cstheme="minorHAnsi"/>
          <w:b/>
          <w:bCs/>
        </w:rPr>
      </w:pPr>
    </w:p>
    <w:p w14:paraId="28B79751" w14:textId="6803DE4A" w:rsidR="002F4AFD" w:rsidRPr="00BE1B99" w:rsidRDefault="00AE652C" w:rsidP="002F4AFD">
      <w:pPr>
        <w:pStyle w:val="Bezodstpw"/>
        <w:spacing w:line="360" w:lineRule="auto"/>
        <w:ind w:left="3969"/>
        <w:jc w:val="center"/>
        <w:rPr>
          <w:rFonts w:asciiTheme="minorHAnsi" w:hAnsiTheme="minorHAnsi" w:cstheme="minorHAnsi"/>
          <w:b/>
          <w:bCs/>
        </w:rPr>
      </w:pPr>
      <w:r w:rsidRPr="00BE1B99">
        <w:rPr>
          <w:rFonts w:asciiTheme="minorHAnsi" w:hAnsiTheme="minorHAnsi" w:cstheme="minorHAnsi"/>
          <w:b/>
          <w:bCs/>
        </w:rPr>
        <w:t>Minister Zdrowia</w:t>
      </w:r>
    </w:p>
    <w:bookmarkEnd w:id="42"/>
    <w:p w14:paraId="6CFA8BC5" w14:textId="62D0F568" w:rsidR="00891CD9" w:rsidRPr="00BE1B99" w:rsidRDefault="00891CD9" w:rsidP="002F4AFD">
      <w:pPr>
        <w:pStyle w:val="Bezodstpw"/>
        <w:spacing w:line="360" w:lineRule="auto"/>
        <w:ind w:left="3969"/>
        <w:jc w:val="center"/>
        <w:rPr>
          <w:rFonts w:asciiTheme="minorHAnsi" w:hAnsiTheme="minorHAnsi" w:cstheme="minorHAnsi"/>
        </w:rPr>
      </w:pPr>
    </w:p>
    <w:p w14:paraId="056385E7" w14:textId="17AC9899" w:rsidR="00891CD9" w:rsidRPr="00BE1B99" w:rsidRDefault="00891CD9" w:rsidP="002F4AFD">
      <w:pPr>
        <w:pStyle w:val="Bezodstpw"/>
        <w:spacing w:line="360" w:lineRule="auto"/>
        <w:ind w:left="3969"/>
        <w:jc w:val="center"/>
        <w:rPr>
          <w:rFonts w:asciiTheme="minorHAnsi" w:hAnsiTheme="minorHAnsi" w:cstheme="minorHAnsi"/>
          <w:i/>
          <w:iCs/>
        </w:rPr>
      </w:pPr>
      <w:r w:rsidRPr="00BE1B99">
        <w:rPr>
          <w:rFonts w:asciiTheme="minorHAnsi" w:hAnsiTheme="minorHAnsi" w:cstheme="minorHAnsi"/>
          <w:i/>
          <w:iCs/>
        </w:rPr>
        <w:t>/dokument podpisany elektronicznie/</w:t>
      </w:r>
    </w:p>
    <w:p w14:paraId="2CE24685" w14:textId="77777777" w:rsidR="00CA1948" w:rsidRPr="00BE1B99" w:rsidRDefault="00CA1948" w:rsidP="002F4AFD">
      <w:pPr>
        <w:spacing w:line="360" w:lineRule="auto"/>
        <w:jc w:val="both"/>
        <w:rPr>
          <w:rFonts w:asciiTheme="minorHAnsi" w:hAnsiTheme="minorHAnsi" w:cstheme="minorHAnsi"/>
        </w:rPr>
      </w:pPr>
    </w:p>
    <w:p w14:paraId="7DDE609F" w14:textId="572DAC3F" w:rsidR="002F4AFD" w:rsidRPr="00BE1B99" w:rsidRDefault="002F4AFD" w:rsidP="002F4AFD">
      <w:pPr>
        <w:spacing w:line="360" w:lineRule="auto"/>
        <w:jc w:val="both"/>
        <w:rPr>
          <w:rFonts w:asciiTheme="minorHAnsi" w:hAnsiTheme="minorHAnsi" w:cstheme="minorHAnsi"/>
        </w:rPr>
      </w:pPr>
    </w:p>
    <w:p w14:paraId="0E35C9BA" w14:textId="40889A12" w:rsidR="002F4AFD" w:rsidRPr="00BE1B99" w:rsidRDefault="002F4AFD" w:rsidP="002F4AFD">
      <w:pPr>
        <w:spacing w:line="360" w:lineRule="auto"/>
        <w:jc w:val="both"/>
        <w:rPr>
          <w:rFonts w:asciiTheme="minorHAnsi" w:hAnsiTheme="minorHAnsi" w:cstheme="minorHAnsi"/>
        </w:rPr>
      </w:pPr>
    </w:p>
    <w:p w14:paraId="538B728A" w14:textId="27B5F558" w:rsidR="002F4AFD" w:rsidRPr="00BE1B99" w:rsidRDefault="002F4AFD" w:rsidP="002F4AFD">
      <w:pPr>
        <w:spacing w:line="360" w:lineRule="auto"/>
        <w:jc w:val="both"/>
        <w:rPr>
          <w:rFonts w:asciiTheme="minorHAnsi" w:hAnsiTheme="minorHAnsi" w:cstheme="minorHAnsi"/>
        </w:rPr>
      </w:pPr>
    </w:p>
    <w:p w14:paraId="0A920950" w14:textId="77777777" w:rsidR="002F4AFD" w:rsidRPr="00BE1B99" w:rsidRDefault="002F4AFD" w:rsidP="002F4AFD">
      <w:pPr>
        <w:spacing w:line="360" w:lineRule="auto"/>
        <w:jc w:val="both"/>
        <w:rPr>
          <w:rFonts w:asciiTheme="minorHAnsi" w:hAnsiTheme="minorHAnsi" w:cstheme="minorHAnsi"/>
        </w:rPr>
      </w:pPr>
    </w:p>
    <w:p w14:paraId="08D3CBD0" w14:textId="7FB83733" w:rsidR="00C27F48" w:rsidRPr="00654F5A" w:rsidRDefault="003622B7" w:rsidP="002F4AF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54F5A">
        <w:rPr>
          <w:rFonts w:asciiTheme="minorHAnsi" w:hAnsiTheme="minorHAnsi" w:cstheme="minorHAnsi"/>
          <w:b/>
        </w:rPr>
        <w:t>Załączniki:</w:t>
      </w:r>
    </w:p>
    <w:p w14:paraId="2235CEDF" w14:textId="37B479DF" w:rsidR="003622B7" w:rsidRPr="00654F5A" w:rsidRDefault="003622B7" w:rsidP="002F4AFD">
      <w:pPr>
        <w:spacing w:line="360" w:lineRule="auto"/>
        <w:jc w:val="both"/>
        <w:rPr>
          <w:rFonts w:asciiTheme="minorHAnsi" w:hAnsiTheme="minorHAnsi" w:cstheme="minorHAnsi"/>
        </w:rPr>
      </w:pPr>
      <w:r w:rsidRPr="00654F5A">
        <w:rPr>
          <w:rFonts w:asciiTheme="minorHAnsi" w:hAnsiTheme="minorHAnsi" w:cstheme="minorHAnsi"/>
        </w:rPr>
        <w:t>Załącznik nr 1</w:t>
      </w:r>
      <w:r w:rsidR="00E0593A" w:rsidRPr="00654F5A">
        <w:rPr>
          <w:rFonts w:asciiTheme="minorHAnsi" w:hAnsiTheme="minorHAnsi" w:cstheme="minorHAnsi"/>
        </w:rPr>
        <w:t xml:space="preserve"> –</w:t>
      </w:r>
      <w:r w:rsidRPr="00654F5A">
        <w:rPr>
          <w:rFonts w:asciiTheme="minorHAnsi" w:hAnsiTheme="minorHAnsi" w:cstheme="minorHAnsi"/>
        </w:rPr>
        <w:t xml:space="preserve"> </w:t>
      </w:r>
      <w:r w:rsidR="2C53C1F2" w:rsidRPr="00654F5A">
        <w:rPr>
          <w:rFonts w:asciiTheme="minorHAnsi" w:hAnsiTheme="minorHAnsi" w:cstheme="minorHAnsi"/>
        </w:rPr>
        <w:t>Z</w:t>
      </w:r>
      <w:r w:rsidRPr="00654F5A">
        <w:rPr>
          <w:rFonts w:asciiTheme="minorHAnsi" w:hAnsiTheme="minorHAnsi" w:cstheme="minorHAnsi"/>
        </w:rPr>
        <w:t>estawieni</w:t>
      </w:r>
      <w:r w:rsidR="2C53C1F2" w:rsidRPr="00654F5A">
        <w:rPr>
          <w:rFonts w:asciiTheme="minorHAnsi" w:hAnsiTheme="minorHAnsi" w:cstheme="minorHAnsi"/>
        </w:rPr>
        <w:t>e</w:t>
      </w:r>
      <w:r w:rsidRPr="00654F5A">
        <w:rPr>
          <w:rFonts w:asciiTheme="minorHAnsi" w:hAnsiTheme="minorHAnsi" w:cstheme="minorHAnsi"/>
        </w:rPr>
        <w:t xml:space="preserve"> zakresu rzeczowego</w:t>
      </w:r>
      <w:r w:rsidR="009711E5" w:rsidRPr="00654F5A">
        <w:rPr>
          <w:rFonts w:asciiTheme="minorHAnsi" w:hAnsiTheme="minorHAnsi" w:cstheme="minorHAnsi"/>
        </w:rPr>
        <w:t>;</w:t>
      </w:r>
    </w:p>
    <w:p w14:paraId="7EBCC4C7" w14:textId="7BED01E3" w:rsidR="003622B7" w:rsidRPr="00654F5A" w:rsidRDefault="003622B7" w:rsidP="002F4AFD">
      <w:pPr>
        <w:spacing w:line="360" w:lineRule="auto"/>
        <w:jc w:val="both"/>
        <w:rPr>
          <w:rFonts w:asciiTheme="minorHAnsi" w:hAnsiTheme="minorHAnsi" w:cstheme="minorHAnsi"/>
        </w:rPr>
      </w:pPr>
      <w:r w:rsidRPr="00654F5A">
        <w:rPr>
          <w:rFonts w:asciiTheme="minorHAnsi" w:hAnsiTheme="minorHAnsi" w:cstheme="minorHAnsi"/>
        </w:rPr>
        <w:t xml:space="preserve">Załącznik nr 2 – </w:t>
      </w:r>
      <w:r w:rsidR="20468197" w:rsidRPr="00654F5A">
        <w:rPr>
          <w:rFonts w:asciiTheme="minorHAnsi" w:hAnsiTheme="minorHAnsi" w:cstheme="minorHAnsi"/>
        </w:rPr>
        <w:t>W</w:t>
      </w:r>
      <w:r w:rsidRPr="00654F5A">
        <w:rPr>
          <w:rFonts w:asciiTheme="minorHAnsi" w:hAnsiTheme="minorHAnsi" w:cstheme="minorHAnsi"/>
        </w:rPr>
        <w:t>zór wniosku o powierzenie grantu</w:t>
      </w:r>
      <w:r w:rsidR="009711E5" w:rsidRPr="00654F5A">
        <w:rPr>
          <w:rFonts w:asciiTheme="minorHAnsi" w:hAnsiTheme="minorHAnsi" w:cstheme="minorHAnsi"/>
        </w:rPr>
        <w:t>;</w:t>
      </w:r>
    </w:p>
    <w:p w14:paraId="7E4CD52A" w14:textId="7981B3DA" w:rsidR="00386EC8" w:rsidRPr="00654F5A" w:rsidRDefault="00386EC8" w:rsidP="002F4AFD">
      <w:pPr>
        <w:spacing w:line="360" w:lineRule="auto"/>
        <w:jc w:val="both"/>
        <w:rPr>
          <w:rFonts w:asciiTheme="minorHAnsi" w:hAnsiTheme="minorHAnsi" w:cstheme="minorHAnsi"/>
        </w:rPr>
      </w:pPr>
      <w:r w:rsidRPr="00654F5A">
        <w:rPr>
          <w:rFonts w:asciiTheme="minorHAnsi" w:hAnsiTheme="minorHAnsi" w:cstheme="minorHAnsi"/>
        </w:rPr>
        <w:t xml:space="preserve">Załącznik nr </w:t>
      </w:r>
      <w:r w:rsidR="00C960B1" w:rsidRPr="00654F5A">
        <w:rPr>
          <w:rFonts w:asciiTheme="minorHAnsi" w:hAnsiTheme="minorHAnsi" w:cstheme="minorHAnsi"/>
        </w:rPr>
        <w:t>3</w:t>
      </w:r>
      <w:r w:rsidR="00C05F34" w:rsidRPr="00654F5A">
        <w:rPr>
          <w:rFonts w:asciiTheme="minorHAnsi" w:hAnsiTheme="minorHAnsi" w:cstheme="minorHAnsi"/>
        </w:rPr>
        <w:t>a</w:t>
      </w:r>
      <w:r w:rsidR="00C960B1" w:rsidRPr="00654F5A">
        <w:rPr>
          <w:rFonts w:asciiTheme="minorHAnsi" w:hAnsiTheme="minorHAnsi" w:cstheme="minorHAnsi"/>
        </w:rPr>
        <w:t xml:space="preserve"> </w:t>
      </w:r>
      <w:r w:rsidR="00877DCE" w:rsidRPr="00654F5A">
        <w:rPr>
          <w:rFonts w:asciiTheme="minorHAnsi" w:hAnsiTheme="minorHAnsi" w:cstheme="minorHAnsi"/>
        </w:rPr>
        <w:t>–</w:t>
      </w:r>
      <w:r w:rsidRPr="00654F5A">
        <w:rPr>
          <w:rFonts w:asciiTheme="minorHAnsi" w:hAnsiTheme="minorHAnsi" w:cstheme="minorHAnsi"/>
        </w:rPr>
        <w:t xml:space="preserve"> </w:t>
      </w:r>
      <w:r w:rsidR="20468197" w:rsidRPr="00654F5A">
        <w:rPr>
          <w:rFonts w:asciiTheme="minorHAnsi" w:hAnsiTheme="minorHAnsi" w:cstheme="minorHAnsi"/>
        </w:rPr>
        <w:t>W</w:t>
      </w:r>
      <w:r w:rsidRPr="00654F5A">
        <w:rPr>
          <w:rFonts w:asciiTheme="minorHAnsi" w:hAnsiTheme="minorHAnsi" w:cstheme="minorHAnsi"/>
        </w:rPr>
        <w:t xml:space="preserve">ykaz kryteriów wyboru </w:t>
      </w:r>
      <w:r w:rsidR="3948AAD0" w:rsidRPr="00654F5A">
        <w:rPr>
          <w:rFonts w:asciiTheme="minorHAnsi" w:hAnsiTheme="minorHAnsi" w:cstheme="minorHAnsi"/>
        </w:rPr>
        <w:t>G</w:t>
      </w:r>
      <w:r w:rsidRPr="00654F5A">
        <w:rPr>
          <w:rFonts w:asciiTheme="minorHAnsi" w:hAnsiTheme="minorHAnsi" w:cstheme="minorHAnsi"/>
        </w:rPr>
        <w:t>rantobiorców</w:t>
      </w:r>
      <w:r w:rsidR="00C05F34" w:rsidRPr="00654F5A">
        <w:rPr>
          <w:rFonts w:asciiTheme="minorHAnsi" w:hAnsiTheme="minorHAnsi" w:cstheme="minorHAnsi"/>
        </w:rPr>
        <w:t xml:space="preserve"> CZP</w:t>
      </w:r>
      <w:r w:rsidR="009711E5" w:rsidRPr="00654F5A">
        <w:rPr>
          <w:rFonts w:asciiTheme="minorHAnsi" w:hAnsiTheme="minorHAnsi" w:cstheme="minorHAnsi"/>
        </w:rPr>
        <w:t>;</w:t>
      </w:r>
    </w:p>
    <w:p w14:paraId="49A70A1C" w14:textId="654CD25F" w:rsidR="00C05F34" w:rsidRPr="00654F5A" w:rsidRDefault="00C05F34" w:rsidP="002F4AFD">
      <w:pPr>
        <w:spacing w:line="360" w:lineRule="auto"/>
        <w:jc w:val="both"/>
        <w:rPr>
          <w:rFonts w:asciiTheme="minorHAnsi" w:hAnsiTheme="minorHAnsi" w:cstheme="minorHAnsi"/>
        </w:rPr>
      </w:pPr>
      <w:r w:rsidRPr="00654F5A">
        <w:rPr>
          <w:rFonts w:asciiTheme="minorHAnsi" w:hAnsiTheme="minorHAnsi" w:cstheme="minorHAnsi"/>
        </w:rPr>
        <w:t>Załącznik nr 3b – Wykaz kryteriów wyboru Grantobiorców Ośrodek;</w:t>
      </w:r>
    </w:p>
    <w:p w14:paraId="3F2DE15D" w14:textId="5291A49B" w:rsidR="00386EC8" w:rsidRPr="00654F5A" w:rsidRDefault="00386EC8" w:rsidP="002F4AFD">
      <w:pPr>
        <w:spacing w:line="360" w:lineRule="auto"/>
        <w:jc w:val="both"/>
        <w:rPr>
          <w:rFonts w:asciiTheme="minorHAnsi" w:hAnsiTheme="minorHAnsi" w:cstheme="minorHAnsi"/>
        </w:rPr>
      </w:pPr>
      <w:r w:rsidRPr="00654F5A">
        <w:rPr>
          <w:rFonts w:asciiTheme="minorHAnsi" w:hAnsiTheme="minorHAnsi" w:cstheme="minorHAnsi"/>
        </w:rPr>
        <w:t xml:space="preserve">Załącznik nr </w:t>
      </w:r>
      <w:r w:rsidR="00C960B1" w:rsidRPr="00654F5A">
        <w:rPr>
          <w:rFonts w:asciiTheme="minorHAnsi" w:hAnsiTheme="minorHAnsi" w:cstheme="minorHAnsi"/>
        </w:rPr>
        <w:t>4</w:t>
      </w:r>
      <w:r w:rsidR="00C05F34" w:rsidRPr="00654F5A">
        <w:rPr>
          <w:rFonts w:asciiTheme="minorHAnsi" w:hAnsiTheme="minorHAnsi" w:cstheme="minorHAnsi"/>
        </w:rPr>
        <w:t>a</w:t>
      </w:r>
      <w:r w:rsidR="00C960B1" w:rsidRPr="00654F5A">
        <w:rPr>
          <w:rFonts w:asciiTheme="minorHAnsi" w:hAnsiTheme="minorHAnsi" w:cstheme="minorHAnsi"/>
        </w:rPr>
        <w:t xml:space="preserve"> </w:t>
      </w:r>
      <w:r w:rsidR="00877DCE" w:rsidRPr="00654F5A">
        <w:rPr>
          <w:rFonts w:asciiTheme="minorHAnsi" w:hAnsiTheme="minorHAnsi" w:cstheme="minorHAnsi"/>
        </w:rPr>
        <w:t>–</w:t>
      </w:r>
      <w:r w:rsidRPr="00654F5A">
        <w:rPr>
          <w:rFonts w:asciiTheme="minorHAnsi" w:hAnsiTheme="minorHAnsi" w:cstheme="minorHAnsi"/>
        </w:rPr>
        <w:t xml:space="preserve"> </w:t>
      </w:r>
      <w:r w:rsidR="20468197" w:rsidRPr="00654F5A">
        <w:rPr>
          <w:rFonts w:asciiTheme="minorHAnsi" w:hAnsiTheme="minorHAnsi" w:cstheme="minorHAnsi"/>
        </w:rPr>
        <w:t>A</w:t>
      </w:r>
      <w:r w:rsidRPr="00654F5A">
        <w:rPr>
          <w:rFonts w:asciiTheme="minorHAnsi" w:hAnsiTheme="minorHAnsi" w:cstheme="minorHAnsi"/>
        </w:rPr>
        <w:t>rkusz oceny wniosku o powierzenie grantu</w:t>
      </w:r>
      <w:r w:rsidR="00C05F34" w:rsidRPr="00654F5A">
        <w:rPr>
          <w:rFonts w:asciiTheme="minorHAnsi" w:hAnsiTheme="minorHAnsi" w:cstheme="minorHAnsi"/>
        </w:rPr>
        <w:t xml:space="preserve"> CZP</w:t>
      </w:r>
      <w:r w:rsidR="009711E5" w:rsidRPr="00654F5A">
        <w:rPr>
          <w:rFonts w:asciiTheme="minorHAnsi" w:hAnsiTheme="minorHAnsi" w:cstheme="minorHAnsi"/>
        </w:rPr>
        <w:t>;</w:t>
      </w:r>
    </w:p>
    <w:p w14:paraId="1B2DEA81" w14:textId="3DF9EEC5" w:rsidR="00C05F34" w:rsidRPr="00654F5A" w:rsidRDefault="00C05F34" w:rsidP="002F4AFD">
      <w:pPr>
        <w:spacing w:line="360" w:lineRule="auto"/>
        <w:jc w:val="both"/>
        <w:rPr>
          <w:rFonts w:asciiTheme="minorHAnsi" w:hAnsiTheme="minorHAnsi" w:cstheme="minorHAnsi"/>
        </w:rPr>
      </w:pPr>
      <w:r w:rsidRPr="00654F5A">
        <w:rPr>
          <w:rFonts w:asciiTheme="minorHAnsi" w:hAnsiTheme="minorHAnsi" w:cstheme="minorHAnsi"/>
        </w:rPr>
        <w:t>Załącznik nr 4b – Arkusz oceny wniosku o powierzenie grantu Ośrodek;</w:t>
      </w:r>
    </w:p>
    <w:p w14:paraId="29F8C5FE" w14:textId="050115C3" w:rsidR="00386EC8" w:rsidRDefault="00386EC8" w:rsidP="002F4AFD">
      <w:pPr>
        <w:spacing w:line="360" w:lineRule="auto"/>
        <w:jc w:val="both"/>
        <w:rPr>
          <w:rFonts w:asciiTheme="minorHAnsi" w:hAnsiTheme="minorHAnsi" w:cstheme="minorHAnsi"/>
        </w:rPr>
      </w:pPr>
      <w:r w:rsidRPr="00654F5A">
        <w:rPr>
          <w:rFonts w:asciiTheme="minorHAnsi" w:hAnsiTheme="minorHAnsi" w:cstheme="minorHAnsi"/>
        </w:rPr>
        <w:t xml:space="preserve">Załącznik nr </w:t>
      </w:r>
      <w:r w:rsidR="00C960B1" w:rsidRPr="00654F5A">
        <w:rPr>
          <w:rFonts w:asciiTheme="minorHAnsi" w:hAnsiTheme="minorHAnsi" w:cstheme="minorHAnsi"/>
        </w:rPr>
        <w:t xml:space="preserve">5 </w:t>
      </w:r>
      <w:r w:rsidR="00877DCE" w:rsidRPr="00654F5A">
        <w:rPr>
          <w:rFonts w:asciiTheme="minorHAnsi" w:hAnsiTheme="minorHAnsi" w:cstheme="minorHAnsi"/>
        </w:rPr>
        <w:t>–</w:t>
      </w:r>
      <w:r w:rsidRPr="00654F5A">
        <w:rPr>
          <w:rFonts w:asciiTheme="minorHAnsi" w:hAnsiTheme="minorHAnsi" w:cstheme="minorHAnsi"/>
        </w:rPr>
        <w:t xml:space="preserve"> Wzór umowy o powierzenie grantu</w:t>
      </w:r>
      <w:r w:rsidR="009711E5" w:rsidRPr="00654F5A">
        <w:rPr>
          <w:rFonts w:asciiTheme="minorHAnsi" w:hAnsiTheme="minorHAnsi" w:cstheme="minorHAnsi"/>
        </w:rPr>
        <w:t>;</w:t>
      </w:r>
    </w:p>
    <w:p w14:paraId="4FFF9595" w14:textId="3A179937" w:rsidR="000D6AF3" w:rsidRPr="00654F5A" w:rsidRDefault="000D6AF3" w:rsidP="002F4AF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6 – Deklaracja poufności i bezstronności członków ZO</w:t>
      </w:r>
      <w:r w:rsidR="00361355">
        <w:rPr>
          <w:rFonts w:asciiTheme="minorHAnsi" w:hAnsiTheme="minorHAnsi" w:cstheme="minorHAnsi"/>
        </w:rPr>
        <w:t>.</w:t>
      </w:r>
    </w:p>
    <w:p w14:paraId="3D390741" w14:textId="689D2508" w:rsidR="003622B7" w:rsidRPr="00BE1B99" w:rsidRDefault="003622B7" w:rsidP="002F4AFD">
      <w:pPr>
        <w:spacing w:line="360" w:lineRule="auto"/>
        <w:jc w:val="both"/>
        <w:rPr>
          <w:rFonts w:asciiTheme="minorHAnsi" w:hAnsiTheme="minorHAnsi" w:cstheme="minorHAnsi"/>
        </w:rPr>
      </w:pPr>
    </w:p>
    <w:sectPr w:rsidR="003622B7" w:rsidRPr="00BE1B99" w:rsidSect="009742E9">
      <w:headerReference w:type="default" r:id="rId17"/>
      <w:footerReference w:type="default" r:id="rId18"/>
      <w:footnotePr>
        <w:numRestart w:val="eachPage"/>
      </w:footnotePr>
      <w:pgSz w:w="11900" w:h="16840"/>
      <w:pgMar w:top="993" w:right="1385" w:bottom="1384" w:left="1385" w:header="283" w:footer="6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BC62" w14:textId="77777777" w:rsidR="00AD08B4" w:rsidRDefault="00AD08B4">
      <w:r>
        <w:separator/>
      </w:r>
    </w:p>
  </w:endnote>
  <w:endnote w:type="continuationSeparator" w:id="0">
    <w:p w14:paraId="4A674D3B" w14:textId="77777777" w:rsidR="00AD08B4" w:rsidRDefault="00AD08B4">
      <w:r>
        <w:continuationSeparator/>
      </w:r>
    </w:p>
  </w:endnote>
  <w:endnote w:type="continuationNotice" w:id="1">
    <w:p w14:paraId="4F5ACCC3" w14:textId="77777777" w:rsidR="00AD08B4" w:rsidRDefault="00AD0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16"/>
        <w:szCs w:val="16"/>
      </w:rPr>
      <w:id w:val="-156124110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Bid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8B2528" w14:textId="48932ED9" w:rsidR="00DB3BA6" w:rsidRPr="007A37AD" w:rsidRDefault="00DB3BA6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A37AD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7A37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A37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7A37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7A37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7A37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7A37AD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7A37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A37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7A37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7A37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7A37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3F76FA" w14:textId="7E587815" w:rsidR="00525F19" w:rsidRDefault="00525F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F84D" w14:textId="77777777" w:rsidR="00AD08B4" w:rsidRDefault="00AD08B4">
      <w:r>
        <w:separator/>
      </w:r>
    </w:p>
  </w:footnote>
  <w:footnote w:type="continuationSeparator" w:id="0">
    <w:p w14:paraId="5B33C871" w14:textId="77777777" w:rsidR="00AD08B4" w:rsidRDefault="00AD08B4">
      <w:r>
        <w:continuationSeparator/>
      </w:r>
    </w:p>
  </w:footnote>
  <w:footnote w:type="continuationNotice" w:id="1">
    <w:p w14:paraId="7285D3FE" w14:textId="77777777" w:rsidR="00AD08B4" w:rsidRDefault="00AD08B4"/>
  </w:footnote>
  <w:footnote w:id="2">
    <w:p w14:paraId="4B699CE8" w14:textId="2FB83F78" w:rsidR="00F303F7" w:rsidRPr="00F303F7" w:rsidRDefault="00F303F7">
      <w:pPr>
        <w:pStyle w:val="Tekstprzypisudolnego"/>
        <w:rPr>
          <w:rFonts w:asciiTheme="minorHAnsi" w:hAnsiTheme="minorHAnsi" w:cstheme="minorHAnsi"/>
          <w:b/>
          <w:bCs/>
        </w:rPr>
      </w:pPr>
      <w:r w:rsidRPr="00F303F7">
        <w:rPr>
          <w:rStyle w:val="Odwoanieprzypisudolnego"/>
          <w:rFonts w:asciiTheme="minorHAnsi" w:hAnsiTheme="minorHAnsi" w:cstheme="minorHAnsi"/>
        </w:rPr>
        <w:footnoteRef/>
      </w:r>
      <w:r w:rsidRPr="00F303F7">
        <w:rPr>
          <w:rFonts w:asciiTheme="minorHAnsi" w:hAnsiTheme="minorHAnsi" w:cstheme="minorHAnsi"/>
        </w:rPr>
        <w:t xml:space="preserve"> Przez podmiot publiczny należy rozumieć przede wszystkim jednostkę sektora finansów publicznych (katalog tych jednostek znajduje się w art. 9 Ustawy z dnia 27 sierpnia 2009 r. o finansach publicznych </w:t>
      </w:r>
      <w:hyperlink r:id="rId1" w:history="1">
        <w:r w:rsidRPr="00F303F7">
          <w:rPr>
            <w:rStyle w:val="Hipercze"/>
            <w:rFonts w:asciiTheme="minorHAnsi" w:hAnsiTheme="minorHAnsi" w:cstheme="minorHAnsi"/>
          </w:rPr>
          <w:t>(Dz.</w:t>
        </w:r>
        <w:r w:rsidR="003C012C">
          <w:rPr>
            <w:rStyle w:val="Hipercze"/>
            <w:rFonts w:asciiTheme="minorHAnsi" w:hAnsiTheme="minorHAnsi" w:cstheme="minorHAnsi"/>
          </w:rPr>
          <w:t xml:space="preserve"> </w:t>
        </w:r>
        <w:r w:rsidRPr="00F303F7">
          <w:rPr>
            <w:rStyle w:val="Hipercze"/>
            <w:rFonts w:asciiTheme="minorHAnsi" w:hAnsiTheme="minorHAnsi" w:cstheme="minorHAnsi"/>
          </w:rPr>
          <w:t>U. z 2024 r. poz. 1530</w:t>
        </w:r>
        <w:r w:rsidR="003C012C">
          <w:rPr>
            <w:rStyle w:val="Hipercze"/>
            <w:rFonts w:asciiTheme="minorHAnsi" w:hAnsiTheme="minorHAnsi" w:cstheme="minorHAnsi"/>
          </w:rPr>
          <w:t>, z późn. zm.</w:t>
        </w:r>
      </w:hyperlink>
      <w:r w:rsidRPr="00F303F7">
        <w:rPr>
          <w:rFonts w:asciiTheme="minorHAnsi" w:hAnsiTheme="minorHAnsi" w:cstheme="minorHAnsi"/>
        </w:rPr>
        <w:t>)</w:t>
      </w:r>
      <w:r w:rsidRPr="00F303F7">
        <w:rPr>
          <w:rFonts w:asciiTheme="minorHAnsi" w:hAnsiTheme="minorHAnsi" w:cstheme="minorHAnsi"/>
          <w:b/>
          <w:bCs/>
        </w:rPr>
        <w:t>.</w:t>
      </w:r>
    </w:p>
  </w:footnote>
  <w:footnote w:id="3">
    <w:p w14:paraId="3AA4E856" w14:textId="0EC8BD2E" w:rsidR="00F303F7" w:rsidRPr="00F303F7" w:rsidRDefault="00F303F7">
      <w:pPr>
        <w:pStyle w:val="Tekstprzypisudolnego"/>
        <w:rPr>
          <w:rFonts w:asciiTheme="minorHAnsi" w:hAnsiTheme="minorHAnsi" w:cstheme="minorHAnsi"/>
        </w:rPr>
      </w:pPr>
      <w:r w:rsidRPr="00F303F7">
        <w:rPr>
          <w:rStyle w:val="Odwoanieprzypisudolnego"/>
          <w:rFonts w:asciiTheme="minorHAnsi" w:hAnsiTheme="minorHAnsi" w:cstheme="minorHAnsi"/>
        </w:rPr>
        <w:footnoteRef/>
      </w:r>
      <w:r w:rsidRPr="00F303F7">
        <w:rPr>
          <w:rFonts w:asciiTheme="minorHAnsi" w:hAnsiTheme="minorHAnsi" w:cstheme="minorHAnsi"/>
        </w:rPr>
        <w:t xml:space="preserve"> Przez podmiot prywatny należy rozumieć występujący samodzielnie w obrocie prawnym podmiot prawa w rozumieniu prawa cywilnego, tj. osobę fizyczną, osobę prawną lub jednostkę organizacyjną niebędącą osobą prawną, której</w:t>
      </w:r>
      <w:r w:rsidR="0081307F">
        <w:rPr>
          <w:rFonts w:asciiTheme="minorHAnsi" w:hAnsiTheme="minorHAnsi" w:cstheme="minorHAnsi"/>
        </w:rPr>
        <w:t xml:space="preserve"> zgodnie z art. 33</w:t>
      </w:r>
      <w:r w:rsidR="0081307F">
        <w:rPr>
          <w:rFonts w:asciiTheme="minorHAnsi" w:hAnsiTheme="minorHAnsi" w:cstheme="minorHAnsi"/>
          <w:vertAlign w:val="superscript"/>
        </w:rPr>
        <w:t>1</w:t>
      </w:r>
      <w:r w:rsidRPr="00F303F7">
        <w:rPr>
          <w:rFonts w:asciiTheme="minorHAnsi" w:hAnsiTheme="minorHAnsi" w:cstheme="minorHAnsi"/>
        </w:rPr>
        <w:t xml:space="preserve"> </w:t>
      </w:r>
      <w:r w:rsidR="0081307F" w:rsidRPr="0081307F">
        <w:rPr>
          <w:rFonts w:asciiTheme="minorHAnsi" w:hAnsiTheme="minorHAnsi" w:cstheme="minorHAnsi"/>
        </w:rPr>
        <w:t xml:space="preserve">§ 1 </w:t>
      </w:r>
      <w:r w:rsidR="003C012C">
        <w:rPr>
          <w:rFonts w:asciiTheme="minorHAnsi" w:hAnsiTheme="minorHAnsi" w:cstheme="minorHAnsi"/>
        </w:rPr>
        <w:t>u</w:t>
      </w:r>
      <w:r w:rsidRPr="00F303F7">
        <w:rPr>
          <w:rFonts w:asciiTheme="minorHAnsi" w:hAnsiTheme="minorHAnsi" w:cstheme="minorHAnsi"/>
        </w:rPr>
        <w:t>staw</w:t>
      </w:r>
      <w:r w:rsidR="0081307F">
        <w:rPr>
          <w:rFonts w:asciiTheme="minorHAnsi" w:hAnsiTheme="minorHAnsi" w:cstheme="minorHAnsi"/>
        </w:rPr>
        <w:t>y</w:t>
      </w:r>
      <w:r w:rsidRPr="00F303F7">
        <w:rPr>
          <w:rFonts w:asciiTheme="minorHAnsi" w:hAnsiTheme="minorHAnsi" w:cstheme="minorHAnsi"/>
        </w:rPr>
        <w:t xml:space="preserve"> z dnia 23 kwietnia 1964 r. </w:t>
      </w:r>
      <w:r w:rsidR="003C012C">
        <w:rPr>
          <w:rFonts w:asciiTheme="minorHAnsi" w:hAnsiTheme="minorHAnsi" w:cstheme="minorHAnsi"/>
        </w:rPr>
        <w:t xml:space="preserve">- </w:t>
      </w:r>
      <w:r w:rsidRPr="00F303F7">
        <w:rPr>
          <w:rFonts w:asciiTheme="minorHAnsi" w:hAnsiTheme="minorHAnsi" w:cstheme="minorHAnsi"/>
        </w:rPr>
        <w:t>Kodeks cywilny</w:t>
      </w:r>
      <w:r>
        <w:rPr>
          <w:rFonts w:asciiTheme="minorHAnsi" w:hAnsiTheme="minorHAnsi" w:cstheme="minorHAnsi"/>
        </w:rPr>
        <w:t xml:space="preserve"> </w:t>
      </w:r>
      <w:r w:rsidR="003C012C" w:rsidRPr="003C012C">
        <w:rPr>
          <w:rFonts w:asciiTheme="minorHAnsi" w:hAnsiTheme="minorHAnsi" w:cstheme="minorHAnsi"/>
        </w:rPr>
        <w:t xml:space="preserve">(Dz. U. z </w:t>
      </w:r>
      <w:r w:rsidR="0029738C" w:rsidRPr="003C012C">
        <w:rPr>
          <w:rFonts w:asciiTheme="minorHAnsi" w:hAnsiTheme="minorHAnsi" w:cstheme="minorHAnsi"/>
        </w:rPr>
        <w:t>202</w:t>
      </w:r>
      <w:r w:rsidR="0029738C">
        <w:rPr>
          <w:rFonts w:asciiTheme="minorHAnsi" w:hAnsiTheme="minorHAnsi" w:cstheme="minorHAnsi"/>
        </w:rPr>
        <w:t>5</w:t>
      </w:r>
      <w:r w:rsidR="0029738C" w:rsidRPr="003C012C">
        <w:rPr>
          <w:rFonts w:asciiTheme="minorHAnsi" w:hAnsiTheme="minorHAnsi" w:cstheme="minorHAnsi"/>
        </w:rPr>
        <w:t xml:space="preserve"> </w:t>
      </w:r>
      <w:r w:rsidR="003C012C" w:rsidRPr="003C012C">
        <w:rPr>
          <w:rFonts w:asciiTheme="minorHAnsi" w:hAnsiTheme="minorHAnsi" w:cstheme="minorHAnsi"/>
        </w:rPr>
        <w:t xml:space="preserve">r. poz. </w:t>
      </w:r>
      <w:r w:rsidR="0029738C" w:rsidRPr="003C012C">
        <w:rPr>
          <w:rFonts w:asciiTheme="minorHAnsi" w:hAnsiTheme="minorHAnsi" w:cstheme="minorHAnsi"/>
        </w:rPr>
        <w:t>10</w:t>
      </w:r>
      <w:r w:rsidR="0029738C">
        <w:rPr>
          <w:rFonts w:asciiTheme="minorHAnsi" w:hAnsiTheme="minorHAnsi" w:cstheme="minorHAnsi"/>
        </w:rPr>
        <w:t>7</w:t>
      </w:r>
      <w:r w:rsidR="0029738C" w:rsidRPr="003C012C">
        <w:rPr>
          <w:rFonts w:asciiTheme="minorHAnsi" w:hAnsiTheme="minorHAnsi" w:cstheme="minorHAnsi"/>
        </w:rPr>
        <w:t>1</w:t>
      </w:r>
      <w:r w:rsidR="003C012C" w:rsidRPr="003C012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81307F">
        <w:rPr>
          <w:rFonts w:asciiTheme="minorHAnsi" w:hAnsiTheme="minorHAnsi" w:cstheme="minorHAnsi"/>
        </w:rPr>
        <w:t xml:space="preserve">ustawa </w:t>
      </w:r>
      <w:r w:rsidRPr="00F303F7">
        <w:rPr>
          <w:rFonts w:asciiTheme="minorHAnsi" w:hAnsiTheme="minorHAnsi" w:cstheme="minorHAnsi"/>
        </w:rPr>
        <w:t>przyznaje zdolność prawną (np. spółki osobowe).</w:t>
      </w:r>
    </w:p>
  </w:footnote>
  <w:footnote w:id="4">
    <w:p w14:paraId="2AAA495A" w14:textId="292A6C11" w:rsidR="00081F1C" w:rsidRPr="00081F1C" w:rsidRDefault="00081F1C" w:rsidP="003D634B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</w:rPr>
        <w:t xml:space="preserve">Zgodnie z wytycznymi wskazanymi w załączniku 1 do Procedury realizacji naboru do Przedsięwzięcia pn. </w:t>
      </w:r>
      <w:r w:rsidRPr="00081F1C">
        <w:rPr>
          <w:rFonts w:asciiTheme="minorHAnsi" w:hAnsiTheme="minorHAnsi"/>
          <w:i/>
          <w:iCs/>
        </w:rPr>
        <w:t>Zestawienie zakresu rzeczowego</w:t>
      </w:r>
      <w:r w:rsidR="00F239E1">
        <w:rPr>
          <w:rFonts w:asciiTheme="minorHAnsi" w:hAnsiTheme="minorHAnsi"/>
          <w:i/>
          <w:iCs/>
        </w:rPr>
        <w:t>.</w:t>
      </w:r>
    </w:p>
  </w:footnote>
  <w:footnote w:id="5">
    <w:p w14:paraId="309C9549" w14:textId="17DE4489" w:rsidR="00503C0C" w:rsidRPr="003D634B" w:rsidRDefault="00503C0C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D6078B">
        <w:rPr>
          <w:rFonts w:ascii="Lato" w:hAnsi="Lato"/>
          <w:sz w:val="16"/>
          <w:szCs w:val="16"/>
        </w:rPr>
        <w:t xml:space="preserve">Kurs euro znajduje się na stronie </w:t>
      </w:r>
      <w:hyperlink r:id="rId2" w:history="1">
        <w:r w:rsidRPr="00D6078B">
          <w:rPr>
            <w:rStyle w:val="Hipercze"/>
            <w:rFonts w:ascii="Lato" w:hAnsi="Lato"/>
            <w:sz w:val="16"/>
            <w:szCs w:val="16"/>
          </w:rPr>
          <w:t>https://commission.europa.eu/funding-tenders/procedures-guidelines-tenders/information-contractors-and-beneficiaries/exchange-rate-inforeuro_pl</w:t>
        </w:r>
      </w:hyperlink>
      <w:r w:rsidR="00187572">
        <w:rPr>
          <w:rFonts w:ascii="Lato" w:hAnsi="Lato"/>
          <w:sz w:val="16"/>
          <w:szCs w:val="16"/>
        </w:rPr>
        <w:t>.</w:t>
      </w:r>
    </w:p>
  </w:footnote>
  <w:footnote w:id="6">
    <w:p w14:paraId="59118EBD" w14:textId="2E09C78A" w:rsidR="00187572" w:rsidRPr="009866A2" w:rsidRDefault="00187572" w:rsidP="00187572">
      <w:pPr>
        <w:pStyle w:val="Tekstprzypisudolnego"/>
        <w:rPr>
          <w:rFonts w:ascii="Lato" w:hAnsi="Lato"/>
          <w:sz w:val="16"/>
          <w:szCs w:val="16"/>
        </w:rPr>
      </w:pPr>
      <w:r w:rsidRPr="009866A2">
        <w:rPr>
          <w:rStyle w:val="Odwoanieprzypisudolnego"/>
          <w:rFonts w:ascii="Lato" w:hAnsi="Lato"/>
          <w:sz w:val="16"/>
          <w:szCs w:val="16"/>
        </w:rPr>
        <w:footnoteRef/>
      </w:r>
      <w:r w:rsidRPr="009866A2">
        <w:rPr>
          <w:rFonts w:ascii="Lato" w:hAnsi="Lato"/>
          <w:sz w:val="16"/>
          <w:szCs w:val="16"/>
        </w:rPr>
        <w:t xml:space="preserve"> Limit dotyczy maksymalnej wysokości grant</w:t>
      </w:r>
      <w:r w:rsidR="00C2435F" w:rsidRPr="009866A2">
        <w:rPr>
          <w:rFonts w:ascii="Lato" w:hAnsi="Lato"/>
          <w:sz w:val="16"/>
          <w:szCs w:val="16"/>
        </w:rPr>
        <w:t>ów</w:t>
      </w:r>
      <w:r w:rsidRPr="009866A2">
        <w:rPr>
          <w:rFonts w:ascii="Lato" w:hAnsi="Lato"/>
          <w:sz w:val="16"/>
          <w:szCs w:val="16"/>
        </w:rPr>
        <w:t>, jaką jeden Grantobiorca może otrzymać w ramach Projektu grantowego nr FENX.06.01-IP.03-0007/24 pod nazwą ,,Wsparcie infrastrukturalne Centrów Zdrowia Psychicznego dla dorosłych oraz ośrodków / zespołów środowiskowej opieki psychologicznej i psychoterapeutycznej (I poziom referencyjny)”</w:t>
      </w:r>
      <w:r w:rsidR="00C2435F" w:rsidRPr="009866A2">
        <w:rPr>
          <w:rFonts w:ascii="Lato" w:hAnsi="Lato"/>
          <w:sz w:val="16"/>
          <w:szCs w:val="16"/>
        </w:rPr>
        <w:t xml:space="preserve"> łącznie na wszystkie złożone wnioski</w:t>
      </w:r>
      <w:r w:rsidR="009866A2" w:rsidRPr="009866A2">
        <w:rPr>
          <w:rFonts w:ascii="Lato" w:hAnsi="Lato"/>
          <w:sz w:val="16"/>
          <w:szCs w:val="16"/>
        </w:rPr>
        <w:t>.</w:t>
      </w:r>
    </w:p>
    <w:p w14:paraId="119DBEC2" w14:textId="77777777" w:rsidR="00187572" w:rsidRPr="00D13E45" w:rsidRDefault="00187572" w:rsidP="00187572">
      <w:pPr>
        <w:pStyle w:val="Tekstprzypisudolnego"/>
        <w:rPr>
          <w:rFonts w:asciiTheme="minorHAnsi" w:hAnsiTheme="minorHAnsi"/>
        </w:rPr>
      </w:pPr>
    </w:p>
  </w:footnote>
  <w:footnote w:id="7">
    <w:p w14:paraId="146AF7BF" w14:textId="33B46FB5" w:rsidR="001073FB" w:rsidRPr="001E2821" w:rsidRDefault="001073FB" w:rsidP="001E2821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E28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E282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1E2821">
        <w:rPr>
          <w:rFonts w:ascii="Arial" w:hAnsi="Arial" w:cs="Arial"/>
          <w:sz w:val="16"/>
          <w:szCs w:val="16"/>
        </w:rPr>
        <w:t xml:space="preserve">ni z wyłączeniem sobót i dni ustawowo wolnych od pracy w rozumieniu ustawy z dnia 18 stycznia 1951 r. o dniach wolnych od pracy (Dz. U. z </w:t>
      </w:r>
      <w:r w:rsidR="00884433" w:rsidRPr="001E2821">
        <w:rPr>
          <w:rFonts w:ascii="Arial" w:hAnsi="Arial" w:cs="Arial"/>
          <w:sz w:val="16"/>
          <w:szCs w:val="16"/>
        </w:rPr>
        <w:t>202</w:t>
      </w:r>
      <w:r w:rsidR="00884433">
        <w:rPr>
          <w:rFonts w:ascii="Arial" w:hAnsi="Arial" w:cs="Arial"/>
          <w:sz w:val="16"/>
          <w:szCs w:val="16"/>
        </w:rPr>
        <w:t>5</w:t>
      </w:r>
      <w:r w:rsidR="00884433" w:rsidRPr="001E2821">
        <w:rPr>
          <w:rFonts w:ascii="Arial" w:hAnsi="Arial" w:cs="Arial"/>
          <w:sz w:val="16"/>
          <w:szCs w:val="16"/>
        </w:rPr>
        <w:t xml:space="preserve"> </w:t>
      </w:r>
      <w:r w:rsidRPr="001E2821">
        <w:rPr>
          <w:rFonts w:ascii="Arial" w:hAnsi="Arial" w:cs="Arial"/>
          <w:sz w:val="16"/>
          <w:szCs w:val="16"/>
        </w:rPr>
        <w:t xml:space="preserve">r. poz. </w:t>
      </w:r>
      <w:r w:rsidR="00884433">
        <w:rPr>
          <w:rFonts w:ascii="Arial" w:hAnsi="Arial" w:cs="Arial"/>
          <w:sz w:val="16"/>
          <w:szCs w:val="16"/>
        </w:rPr>
        <w:t>296</w:t>
      </w:r>
      <w:r w:rsidRPr="001E2821">
        <w:rPr>
          <w:rFonts w:ascii="Arial" w:hAnsi="Arial" w:cs="Arial"/>
          <w:sz w:val="16"/>
          <w:szCs w:val="16"/>
        </w:rPr>
        <w:t>).</w:t>
      </w:r>
    </w:p>
    <w:p w14:paraId="10D1DCD3" w14:textId="66AF2982" w:rsidR="001073FB" w:rsidRDefault="001073F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C656" w14:textId="03396760" w:rsidR="00DA738A" w:rsidRDefault="00DB3BA6" w:rsidP="007A37AD">
    <w:pPr>
      <w:pStyle w:val="Nagwek"/>
      <w:jc w:val="right"/>
      <w:rPr>
        <w:noProof/>
      </w:rPr>
    </w:pPr>
    <w:r w:rsidRPr="00BC0651">
      <w:rPr>
        <w:noProof/>
      </w:rPr>
      <w:drawing>
        <wp:inline distT="0" distB="0" distL="0" distR="0" wp14:anchorId="0E56AF87" wp14:editId="40EE9E06">
          <wp:extent cx="5758180" cy="746760"/>
          <wp:effectExtent l="0" t="0" r="0" b="0"/>
          <wp:docPr id="7902022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08"/>
    <w:multiLevelType w:val="hybridMultilevel"/>
    <w:tmpl w:val="6C149426"/>
    <w:lvl w:ilvl="0" w:tplc="FAE26D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907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0CCC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C83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2348D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B9CC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A25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3D8B1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03638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42249EF"/>
    <w:multiLevelType w:val="hybridMultilevel"/>
    <w:tmpl w:val="4B6A7C4C"/>
    <w:lvl w:ilvl="0" w:tplc="D562CE34">
      <w:start w:val="1"/>
      <w:numFmt w:val="decimal"/>
      <w:lvlText w:val="%1."/>
      <w:lvlJc w:val="left"/>
      <w:pPr>
        <w:ind w:left="501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6E646B3"/>
    <w:multiLevelType w:val="hybridMultilevel"/>
    <w:tmpl w:val="F4BC8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369B"/>
    <w:multiLevelType w:val="hybridMultilevel"/>
    <w:tmpl w:val="5330D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CF49F5"/>
    <w:multiLevelType w:val="hybridMultilevel"/>
    <w:tmpl w:val="B96AB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3">
      <w:start w:val="1"/>
      <w:numFmt w:val="upperRoman"/>
      <w:lvlText w:val="%2."/>
      <w:lvlJc w:val="right"/>
      <w:pPr>
        <w:ind w:left="785" w:hanging="360"/>
      </w:pPr>
    </w:lvl>
    <w:lvl w:ilvl="2" w:tplc="FBBC0968">
      <w:start w:val="1"/>
      <w:numFmt w:val="decimal"/>
      <w:lvlText w:val="%3)"/>
      <w:lvlJc w:val="right"/>
      <w:pPr>
        <w:ind w:left="1980" w:hanging="360"/>
      </w:pPr>
      <w:rPr>
        <w:rFonts w:ascii="Lato" w:eastAsia="Lato" w:hAnsi="Lato" w:cs="Lato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E15E2"/>
    <w:multiLevelType w:val="hybridMultilevel"/>
    <w:tmpl w:val="8974C480"/>
    <w:lvl w:ilvl="0" w:tplc="991C351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66D3"/>
    <w:multiLevelType w:val="hybridMultilevel"/>
    <w:tmpl w:val="44664B34"/>
    <w:lvl w:ilvl="0" w:tplc="9C64251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DC7B57"/>
    <w:multiLevelType w:val="hybridMultilevel"/>
    <w:tmpl w:val="3842C6E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216949"/>
    <w:multiLevelType w:val="hybridMultilevel"/>
    <w:tmpl w:val="D66228CE"/>
    <w:lvl w:ilvl="0" w:tplc="DEAC00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9FC14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70031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EF693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23817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C121D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37E44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DA851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F9225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29A84CF2"/>
    <w:multiLevelType w:val="hybridMultilevel"/>
    <w:tmpl w:val="EB223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ED1614"/>
    <w:multiLevelType w:val="multilevel"/>
    <w:tmpl w:val="3E2C6A0A"/>
    <w:styleLink w:val="Biecalista1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6330C9"/>
    <w:multiLevelType w:val="hybridMultilevel"/>
    <w:tmpl w:val="724C37A8"/>
    <w:lvl w:ilvl="0" w:tplc="8C586CAE">
      <w:start w:val="1"/>
      <w:numFmt w:val="decimal"/>
      <w:lvlText w:val="%1."/>
      <w:lvlJc w:val="left"/>
      <w:pPr>
        <w:ind w:left="720" w:hanging="360"/>
      </w:pPr>
    </w:lvl>
    <w:lvl w:ilvl="1" w:tplc="B69025E6">
      <w:start w:val="1"/>
      <w:numFmt w:val="decimal"/>
      <w:lvlText w:val="%2."/>
      <w:lvlJc w:val="left"/>
      <w:pPr>
        <w:ind w:left="720" w:hanging="360"/>
      </w:pPr>
    </w:lvl>
    <w:lvl w:ilvl="2" w:tplc="494087C8">
      <w:start w:val="1"/>
      <w:numFmt w:val="decimal"/>
      <w:lvlText w:val="%3."/>
      <w:lvlJc w:val="left"/>
      <w:pPr>
        <w:ind w:left="720" w:hanging="360"/>
      </w:pPr>
    </w:lvl>
    <w:lvl w:ilvl="3" w:tplc="891C8340">
      <w:start w:val="1"/>
      <w:numFmt w:val="decimal"/>
      <w:lvlText w:val="%4."/>
      <w:lvlJc w:val="left"/>
      <w:pPr>
        <w:ind w:left="720" w:hanging="360"/>
      </w:pPr>
    </w:lvl>
    <w:lvl w:ilvl="4" w:tplc="C3CE3994">
      <w:start w:val="1"/>
      <w:numFmt w:val="decimal"/>
      <w:lvlText w:val="%5."/>
      <w:lvlJc w:val="left"/>
      <w:pPr>
        <w:ind w:left="720" w:hanging="360"/>
      </w:pPr>
    </w:lvl>
    <w:lvl w:ilvl="5" w:tplc="5E543E16">
      <w:start w:val="1"/>
      <w:numFmt w:val="decimal"/>
      <w:lvlText w:val="%6."/>
      <w:lvlJc w:val="left"/>
      <w:pPr>
        <w:ind w:left="720" w:hanging="360"/>
      </w:pPr>
    </w:lvl>
    <w:lvl w:ilvl="6" w:tplc="5BC4037E">
      <w:start w:val="1"/>
      <w:numFmt w:val="decimal"/>
      <w:lvlText w:val="%7."/>
      <w:lvlJc w:val="left"/>
      <w:pPr>
        <w:ind w:left="720" w:hanging="360"/>
      </w:pPr>
    </w:lvl>
    <w:lvl w:ilvl="7" w:tplc="6D248582">
      <w:start w:val="1"/>
      <w:numFmt w:val="decimal"/>
      <w:lvlText w:val="%8."/>
      <w:lvlJc w:val="left"/>
      <w:pPr>
        <w:ind w:left="720" w:hanging="360"/>
      </w:pPr>
    </w:lvl>
    <w:lvl w:ilvl="8" w:tplc="56C2EB9E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34571E00"/>
    <w:multiLevelType w:val="hybridMultilevel"/>
    <w:tmpl w:val="C9205114"/>
    <w:lvl w:ilvl="0" w:tplc="ECF066F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B7558"/>
    <w:multiLevelType w:val="hybridMultilevel"/>
    <w:tmpl w:val="1AE87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35256"/>
    <w:multiLevelType w:val="hybridMultilevel"/>
    <w:tmpl w:val="DF5EC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63751"/>
    <w:multiLevelType w:val="hybridMultilevel"/>
    <w:tmpl w:val="BB486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81C77C8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C14A0"/>
    <w:multiLevelType w:val="hybridMultilevel"/>
    <w:tmpl w:val="A4ACD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359" w:hanging="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AC5046"/>
    <w:multiLevelType w:val="hybridMultilevel"/>
    <w:tmpl w:val="8D06C8C6"/>
    <w:lvl w:ilvl="0" w:tplc="DB8E80EA">
      <w:start w:val="1"/>
      <w:numFmt w:val="decimal"/>
      <w:lvlText w:val="%1)"/>
      <w:lvlJc w:val="left"/>
      <w:pPr>
        <w:ind w:left="720" w:hanging="360"/>
      </w:pPr>
    </w:lvl>
    <w:lvl w:ilvl="1" w:tplc="39327F70">
      <w:start w:val="1"/>
      <w:numFmt w:val="decimal"/>
      <w:lvlText w:val="%2)"/>
      <w:lvlJc w:val="left"/>
      <w:pPr>
        <w:ind w:left="720" w:hanging="360"/>
      </w:pPr>
    </w:lvl>
    <w:lvl w:ilvl="2" w:tplc="8D86F236">
      <w:start w:val="1"/>
      <w:numFmt w:val="decimal"/>
      <w:lvlText w:val="%3)"/>
      <w:lvlJc w:val="left"/>
      <w:pPr>
        <w:ind w:left="720" w:hanging="360"/>
      </w:pPr>
    </w:lvl>
    <w:lvl w:ilvl="3" w:tplc="A35CB2FE">
      <w:start w:val="1"/>
      <w:numFmt w:val="decimal"/>
      <w:lvlText w:val="%4)"/>
      <w:lvlJc w:val="left"/>
      <w:pPr>
        <w:ind w:left="720" w:hanging="360"/>
      </w:pPr>
    </w:lvl>
    <w:lvl w:ilvl="4" w:tplc="6740A250">
      <w:start w:val="1"/>
      <w:numFmt w:val="decimal"/>
      <w:lvlText w:val="%5)"/>
      <w:lvlJc w:val="left"/>
      <w:pPr>
        <w:ind w:left="720" w:hanging="360"/>
      </w:pPr>
    </w:lvl>
    <w:lvl w:ilvl="5" w:tplc="624688E4">
      <w:start w:val="1"/>
      <w:numFmt w:val="decimal"/>
      <w:lvlText w:val="%6)"/>
      <w:lvlJc w:val="left"/>
      <w:pPr>
        <w:ind w:left="720" w:hanging="360"/>
      </w:pPr>
    </w:lvl>
    <w:lvl w:ilvl="6" w:tplc="FB84BBEC">
      <w:start w:val="1"/>
      <w:numFmt w:val="decimal"/>
      <w:lvlText w:val="%7)"/>
      <w:lvlJc w:val="left"/>
      <w:pPr>
        <w:ind w:left="720" w:hanging="360"/>
      </w:pPr>
    </w:lvl>
    <w:lvl w:ilvl="7" w:tplc="05946666">
      <w:start w:val="1"/>
      <w:numFmt w:val="decimal"/>
      <w:lvlText w:val="%8)"/>
      <w:lvlJc w:val="left"/>
      <w:pPr>
        <w:ind w:left="720" w:hanging="360"/>
      </w:pPr>
    </w:lvl>
    <w:lvl w:ilvl="8" w:tplc="C428B0C2">
      <w:start w:val="1"/>
      <w:numFmt w:val="decimal"/>
      <w:lvlText w:val="%9)"/>
      <w:lvlJc w:val="left"/>
      <w:pPr>
        <w:ind w:left="720" w:hanging="360"/>
      </w:pPr>
    </w:lvl>
  </w:abstractNum>
  <w:abstractNum w:abstractNumId="18" w15:restartNumberingAfterBreak="0">
    <w:nsid w:val="4D9D4DD7"/>
    <w:multiLevelType w:val="hybridMultilevel"/>
    <w:tmpl w:val="E0DC0708"/>
    <w:lvl w:ilvl="0" w:tplc="2A7C1FA8">
      <w:start w:val="1"/>
      <w:numFmt w:val="decimal"/>
      <w:lvlText w:val="%1)"/>
      <w:lvlJc w:val="left"/>
      <w:pPr>
        <w:ind w:left="644" w:hanging="360"/>
      </w:pPr>
      <w:rPr>
        <w:b w:val="0"/>
        <w:bCs w:val="0"/>
        <w:strike w:val="0"/>
      </w:rPr>
    </w:lvl>
    <w:lvl w:ilvl="1" w:tplc="FAB20668">
      <w:start w:val="1"/>
      <w:numFmt w:val="decimal"/>
      <w:lvlText w:val="%2."/>
      <w:lvlJc w:val="left"/>
      <w:pPr>
        <w:ind w:left="75" w:hanging="75"/>
      </w:pPr>
      <w:rPr>
        <w:rFonts w:ascii="Arial" w:eastAsiaTheme="minorHAnsi" w:hAnsi="Arial" w:cs="Arial"/>
      </w:rPr>
    </w:lvl>
    <w:lvl w:ilvl="2" w:tplc="7EB2D9E6">
      <w:start w:val="1"/>
      <w:numFmt w:val="lowerLetter"/>
      <w:lvlText w:val="%3)"/>
      <w:lvlJc w:val="left"/>
      <w:pPr>
        <w:ind w:left="653" w:hanging="8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21DC0"/>
    <w:multiLevelType w:val="hybridMultilevel"/>
    <w:tmpl w:val="293EB532"/>
    <w:lvl w:ilvl="0" w:tplc="D01EBC6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359" w:hanging="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795F60"/>
    <w:multiLevelType w:val="hybridMultilevel"/>
    <w:tmpl w:val="A3BCEA06"/>
    <w:lvl w:ilvl="0" w:tplc="A6242EFC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 w:tplc="04150011">
      <w:start w:val="1"/>
      <w:numFmt w:val="decimal"/>
      <w:lvlText w:val="%2)"/>
      <w:lvlJc w:val="left"/>
      <w:pPr>
        <w:ind w:left="76" w:hanging="360"/>
      </w:pPr>
    </w:lvl>
    <w:lvl w:ilvl="2" w:tplc="FFFFFFFF">
      <w:start w:val="1"/>
      <w:numFmt w:val="decimal"/>
      <w:lvlText w:val="%3)"/>
      <w:lvlJc w:val="left"/>
      <w:pPr>
        <w:ind w:left="643" w:hanging="36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5E03587"/>
    <w:multiLevelType w:val="hybridMultilevel"/>
    <w:tmpl w:val="6034278E"/>
    <w:lvl w:ilvl="0" w:tplc="879257BE">
      <w:start w:val="2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" w15:restartNumberingAfterBreak="0">
    <w:nsid w:val="56221EFF"/>
    <w:multiLevelType w:val="hybridMultilevel"/>
    <w:tmpl w:val="52B0A8AE"/>
    <w:lvl w:ilvl="0" w:tplc="C66A4CE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0F">
      <w:start w:val="1"/>
      <w:numFmt w:val="decimal"/>
      <w:lvlText w:val="%2."/>
      <w:lvlJc w:val="left"/>
      <w:pPr>
        <w:ind w:left="-209" w:hanging="75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643" w:hanging="36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5DB35EBC"/>
    <w:multiLevelType w:val="hybridMultilevel"/>
    <w:tmpl w:val="E4F06DE8"/>
    <w:lvl w:ilvl="0" w:tplc="BCDA9754">
      <w:start w:val="1"/>
      <w:numFmt w:val="decimal"/>
      <w:lvlText w:val="%1)"/>
      <w:lvlJc w:val="left"/>
      <w:pPr>
        <w:ind w:left="861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4" w15:restartNumberingAfterBreak="0">
    <w:nsid w:val="6B061976"/>
    <w:multiLevelType w:val="hybridMultilevel"/>
    <w:tmpl w:val="0C02091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6B5E379B"/>
    <w:multiLevelType w:val="hybridMultilevel"/>
    <w:tmpl w:val="0B08A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430E9"/>
    <w:multiLevelType w:val="hybridMultilevel"/>
    <w:tmpl w:val="4B3C9A0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35668E2"/>
    <w:multiLevelType w:val="hybridMultilevel"/>
    <w:tmpl w:val="CA6C3FFC"/>
    <w:lvl w:ilvl="0" w:tplc="3B78C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C06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BC7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82F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8E9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105F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66C25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BF26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232C2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7AF9719C"/>
    <w:multiLevelType w:val="hybridMultilevel"/>
    <w:tmpl w:val="524CA466"/>
    <w:lvl w:ilvl="0" w:tplc="765C21CC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0469B4"/>
    <w:multiLevelType w:val="hybridMultilevel"/>
    <w:tmpl w:val="B2ECB8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)"/>
      <w:lvlJc w:val="right"/>
      <w:pPr>
        <w:ind w:left="1980" w:hanging="360"/>
      </w:pPr>
      <w:rPr>
        <w:rFonts w:ascii="Lato" w:eastAsia="Lato" w:hAnsi="Lato" w:cs="Lato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7D3D01"/>
    <w:multiLevelType w:val="hybridMultilevel"/>
    <w:tmpl w:val="868E931E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decimal"/>
      <w:lvlText w:val="%2."/>
      <w:lvlJc w:val="left"/>
      <w:pPr>
        <w:ind w:left="-209" w:hanging="7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643" w:hanging="36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7F9A7DDB"/>
    <w:multiLevelType w:val="hybridMultilevel"/>
    <w:tmpl w:val="267CE250"/>
    <w:lvl w:ilvl="0" w:tplc="D54C62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1403282">
    <w:abstractNumId w:val="10"/>
  </w:num>
  <w:num w:numId="2" w16cid:durableId="411858726">
    <w:abstractNumId w:val="18"/>
  </w:num>
  <w:num w:numId="3" w16cid:durableId="2075935152">
    <w:abstractNumId w:val="16"/>
  </w:num>
  <w:num w:numId="4" w16cid:durableId="532813801">
    <w:abstractNumId w:val="12"/>
  </w:num>
  <w:num w:numId="5" w16cid:durableId="541482918">
    <w:abstractNumId w:val="4"/>
  </w:num>
  <w:num w:numId="6" w16cid:durableId="1037511697">
    <w:abstractNumId w:val="19"/>
  </w:num>
  <w:num w:numId="7" w16cid:durableId="1308243029">
    <w:abstractNumId w:val="26"/>
  </w:num>
  <w:num w:numId="8" w16cid:durableId="1357540109">
    <w:abstractNumId w:val="14"/>
  </w:num>
  <w:num w:numId="9" w16cid:durableId="999969077">
    <w:abstractNumId w:val="25"/>
  </w:num>
  <w:num w:numId="10" w16cid:durableId="1504011144">
    <w:abstractNumId w:val="28"/>
  </w:num>
  <w:num w:numId="11" w16cid:durableId="1049381385">
    <w:abstractNumId w:val="7"/>
  </w:num>
  <w:num w:numId="12" w16cid:durableId="141392168">
    <w:abstractNumId w:val="9"/>
  </w:num>
  <w:num w:numId="13" w16cid:durableId="2143570961">
    <w:abstractNumId w:val="31"/>
  </w:num>
  <w:num w:numId="14" w16cid:durableId="639580701">
    <w:abstractNumId w:val="21"/>
  </w:num>
  <w:num w:numId="15" w16cid:durableId="636420820">
    <w:abstractNumId w:val="22"/>
  </w:num>
  <w:num w:numId="16" w16cid:durableId="1952080248">
    <w:abstractNumId w:val="2"/>
  </w:num>
  <w:num w:numId="17" w16cid:durableId="1580797249">
    <w:abstractNumId w:val="13"/>
  </w:num>
  <w:num w:numId="18" w16cid:durableId="1328947957">
    <w:abstractNumId w:val="15"/>
  </w:num>
  <w:num w:numId="19" w16cid:durableId="1311986368">
    <w:abstractNumId w:val="24"/>
  </w:num>
  <w:num w:numId="20" w16cid:durableId="1607156721">
    <w:abstractNumId w:val="3"/>
  </w:num>
  <w:num w:numId="21" w16cid:durableId="1241864247">
    <w:abstractNumId w:val="6"/>
  </w:num>
  <w:num w:numId="22" w16cid:durableId="1627658303">
    <w:abstractNumId w:val="29"/>
  </w:num>
  <w:num w:numId="23" w16cid:durableId="513498494">
    <w:abstractNumId w:val="20"/>
  </w:num>
  <w:num w:numId="24" w16cid:durableId="1435633884">
    <w:abstractNumId w:val="5"/>
  </w:num>
  <w:num w:numId="25" w16cid:durableId="150411573">
    <w:abstractNumId w:val="1"/>
  </w:num>
  <w:num w:numId="26" w16cid:durableId="823470015">
    <w:abstractNumId w:val="23"/>
  </w:num>
  <w:num w:numId="27" w16cid:durableId="1448157201">
    <w:abstractNumId w:val="11"/>
  </w:num>
  <w:num w:numId="28" w16cid:durableId="1486971863">
    <w:abstractNumId w:val="17"/>
  </w:num>
  <w:num w:numId="29" w16cid:durableId="133646932">
    <w:abstractNumId w:val="30"/>
  </w:num>
  <w:num w:numId="30" w16cid:durableId="18088917">
    <w:abstractNumId w:val="8"/>
  </w:num>
  <w:num w:numId="31" w16cid:durableId="899631729">
    <w:abstractNumId w:val="0"/>
  </w:num>
  <w:num w:numId="32" w16cid:durableId="1890220454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E6"/>
    <w:rsid w:val="00003872"/>
    <w:rsid w:val="000048F3"/>
    <w:rsid w:val="00004DEA"/>
    <w:rsid w:val="000055DA"/>
    <w:rsid w:val="000125E9"/>
    <w:rsid w:val="0001286E"/>
    <w:rsid w:val="00012A04"/>
    <w:rsid w:val="000131E7"/>
    <w:rsid w:val="000141A4"/>
    <w:rsid w:val="00015587"/>
    <w:rsid w:val="00017783"/>
    <w:rsid w:val="000201EA"/>
    <w:rsid w:val="00020BDB"/>
    <w:rsid w:val="00022C47"/>
    <w:rsid w:val="000238CE"/>
    <w:rsid w:val="000240A7"/>
    <w:rsid w:val="00024975"/>
    <w:rsid w:val="0002650F"/>
    <w:rsid w:val="00026712"/>
    <w:rsid w:val="00027B60"/>
    <w:rsid w:val="000312EF"/>
    <w:rsid w:val="0003309A"/>
    <w:rsid w:val="00034E15"/>
    <w:rsid w:val="00034F31"/>
    <w:rsid w:val="00035293"/>
    <w:rsid w:val="000360E8"/>
    <w:rsid w:val="000370E3"/>
    <w:rsid w:val="00041D09"/>
    <w:rsid w:val="00041E21"/>
    <w:rsid w:val="00043724"/>
    <w:rsid w:val="000439B8"/>
    <w:rsid w:val="00044E76"/>
    <w:rsid w:val="00045C55"/>
    <w:rsid w:val="00046206"/>
    <w:rsid w:val="0004770E"/>
    <w:rsid w:val="0005044C"/>
    <w:rsid w:val="00050EAD"/>
    <w:rsid w:val="00051B85"/>
    <w:rsid w:val="00052FB5"/>
    <w:rsid w:val="00056406"/>
    <w:rsid w:val="00056F0B"/>
    <w:rsid w:val="00057B09"/>
    <w:rsid w:val="00057BA8"/>
    <w:rsid w:val="0006082B"/>
    <w:rsid w:val="000627A7"/>
    <w:rsid w:val="00063720"/>
    <w:rsid w:val="000639E9"/>
    <w:rsid w:val="00065163"/>
    <w:rsid w:val="00065F3B"/>
    <w:rsid w:val="00066201"/>
    <w:rsid w:val="00066266"/>
    <w:rsid w:val="000677BC"/>
    <w:rsid w:val="000706C2"/>
    <w:rsid w:val="00071566"/>
    <w:rsid w:val="00076480"/>
    <w:rsid w:val="000769B6"/>
    <w:rsid w:val="00076C19"/>
    <w:rsid w:val="00077475"/>
    <w:rsid w:val="000803F4"/>
    <w:rsid w:val="00081A7F"/>
    <w:rsid w:val="00081F1C"/>
    <w:rsid w:val="00082896"/>
    <w:rsid w:val="00082A38"/>
    <w:rsid w:val="00083377"/>
    <w:rsid w:val="00084058"/>
    <w:rsid w:val="0008406C"/>
    <w:rsid w:val="00084D4A"/>
    <w:rsid w:val="0008526D"/>
    <w:rsid w:val="00087C95"/>
    <w:rsid w:val="00087D42"/>
    <w:rsid w:val="000902F3"/>
    <w:rsid w:val="000920F7"/>
    <w:rsid w:val="00094BCF"/>
    <w:rsid w:val="00094E99"/>
    <w:rsid w:val="0009537B"/>
    <w:rsid w:val="00096B2B"/>
    <w:rsid w:val="00097B96"/>
    <w:rsid w:val="00097EC4"/>
    <w:rsid w:val="000A00F3"/>
    <w:rsid w:val="000A06C6"/>
    <w:rsid w:val="000A112C"/>
    <w:rsid w:val="000A27A1"/>
    <w:rsid w:val="000A2A26"/>
    <w:rsid w:val="000A5441"/>
    <w:rsid w:val="000A5A08"/>
    <w:rsid w:val="000A6671"/>
    <w:rsid w:val="000A6EE7"/>
    <w:rsid w:val="000A796B"/>
    <w:rsid w:val="000A7DF8"/>
    <w:rsid w:val="000B07D7"/>
    <w:rsid w:val="000B1F20"/>
    <w:rsid w:val="000B23AB"/>
    <w:rsid w:val="000B274B"/>
    <w:rsid w:val="000B4ACB"/>
    <w:rsid w:val="000B5ED6"/>
    <w:rsid w:val="000B60BB"/>
    <w:rsid w:val="000B67CE"/>
    <w:rsid w:val="000B7BC3"/>
    <w:rsid w:val="000C0997"/>
    <w:rsid w:val="000C128A"/>
    <w:rsid w:val="000C264C"/>
    <w:rsid w:val="000C3BD1"/>
    <w:rsid w:val="000C4EB2"/>
    <w:rsid w:val="000C4FAF"/>
    <w:rsid w:val="000C518C"/>
    <w:rsid w:val="000C6086"/>
    <w:rsid w:val="000C799E"/>
    <w:rsid w:val="000D00C8"/>
    <w:rsid w:val="000D14D3"/>
    <w:rsid w:val="000D18E6"/>
    <w:rsid w:val="000D21D5"/>
    <w:rsid w:val="000D23AD"/>
    <w:rsid w:val="000D2D66"/>
    <w:rsid w:val="000D3B69"/>
    <w:rsid w:val="000D4CBA"/>
    <w:rsid w:val="000D6AF3"/>
    <w:rsid w:val="000D6D02"/>
    <w:rsid w:val="000D7C1F"/>
    <w:rsid w:val="000D7DAF"/>
    <w:rsid w:val="000E12CE"/>
    <w:rsid w:val="000E1924"/>
    <w:rsid w:val="000E2955"/>
    <w:rsid w:val="000E3F50"/>
    <w:rsid w:val="000E4A8D"/>
    <w:rsid w:val="000E51CD"/>
    <w:rsid w:val="000E5FC3"/>
    <w:rsid w:val="000E677B"/>
    <w:rsid w:val="000F26F8"/>
    <w:rsid w:val="000F33DD"/>
    <w:rsid w:val="000F3C40"/>
    <w:rsid w:val="000F45E7"/>
    <w:rsid w:val="000F48E9"/>
    <w:rsid w:val="000F559B"/>
    <w:rsid w:val="000F6D8D"/>
    <w:rsid w:val="000F70C9"/>
    <w:rsid w:val="00100BE2"/>
    <w:rsid w:val="00101611"/>
    <w:rsid w:val="0010242A"/>
    <w:rsid w:val="001025C9"/>
    <w:rsid w:val="00102AFD"/>
    <w:rsid w:val="00104CC1"/>
    <w:rsid w:val="001053A0"/>
    <w:rsid w:val="00105CCE"/>
    <w:rsid w:val="001073FB"/>
    <w:rsid w:val="00111DF8"/>
    <w:rsid w:val="00113AEE"/>
    <w:rsid w:val="00114411"/>
    <w:rsid w:val="00116E3F"/>
    <w:rsid w:val="00117067"/>
    <w:rsid w:val="00117CDE"/>
    <w:rsid w:val="00120B67"/>
    <w:rsid w:val="0012232D"/>
    <w:rsid w:val="001245EB"/>
    <w:rsid w:val="0012490A"/>
    <w:rsid w:val="00124A0B"/>
    <w:rsid w:val="00126782"/>
    <w:rsid w:val="00126DFC"/>
    <w:rsid w:val="00130182"/>
    <w:rsid w:val="001307B3"/>
    <w:rsid w:val="00130BCB"/>
    <w:rsid w:val="0013102E"/>
    <w:rsid w:val="00131577"/>
    <w:rsid w:val="001317F6"/>
    <w:rsid w:val="0013463F"/>
    <w:rsid w:val="00134CF5"/>
    <w:rsid w:val="001350D9"/>
    <w:rsid w:val="001356AB"/>
    <w:rsid w:val="00136BDF"/>
    <w:rsid w:val="00137F11"/>
    <w:rsid w:val="00140959"/>
    <w:rsid w:val="00140F48"/>
    <w:rsid w:val="0014226A"/>
    <w:rsid w:val="00142896"/>
    <w:rsid w:val="00142FB1"/>
    <w:rsid w:val="00143569"/>
    <w:rsid w:val="0014397C"/>
    <w:rsid w:val="00144D2D"/>
    <w:rsid w:val="00145CAE"/>
    <w:rsid w:val="00145FCC"/>
    <w:rsid w:val="00146279"/>
    <w:rsid w:val="00146500"/>
    <w:rsid w:val="00146795"/>
    <w:rsid w:val="0014706C"/>
    <w:rsid w:val="001475AF"/>
    <w:rsid w:val="00147621"/>
    <w:rsid w:val="001502F8"/>
    <w:rsid w:val="00152738"/>
    <w:rsid w:val="00152AFD"/>
    <w:rsid w:val="00152D52"/>
    <w:rsid w:val="00153046"/>
    <w:rsid w:val="00153472"/>
    <w:rsid w:val="001541B4"/>
    <w:rsid w:val="00155896"/>
    <w:rsid w:val="0015705D"/>
    <w:rsid w:val="00157520"/>
    <w:rsid w:val="00157916"/>
    <w:rsid w:val="00162652"/>
    <w:rsid w:val="0016388E"/>
    <w:rsid w:val="00163DDE"/>
    <w:rsid w:val="00165731"/>
    <w:rsid w:val="00165F8B"/>
    <w:rsid w:val="00166068"/>
    <w:rsid w:val="001666BF"/>
    <w:rsid w:val="0016718E"/>
    <w:rsid w:val="001713E1"/>
    <w:rsid w:val="00171EEF"/>
    <w:rsid w:val="00172332"/>
    <w:rsid w:val="00173640"/>
    <w:rsid w:val="001737A4"/>
    <w:rsid w:val="00173FFD"/>
    <w:rsid w:val="001741F5"/>
    <w:rsid w:val="0017470B"/>
    <w:rsid w:val="00175660"/>
    <w:rsid w:val="00176C0B"/>
    <w:rsid w:val="001771D1"/>
    <w:rsid w:val="001776A5"/>
    <w:rsid w:val="00177735"/>
    <w:rsid w:val="00177B59"/>
    <w:rsid w:val="00180343"/>
    <w:rsid w:val="00180D40"/>
    <w:rsid w:val="00181B6D"/>
    <w:rsid w:val="00181EE8"/>
    <w:rsid w:val="00182177"/>
    <w:rsid w:val="00182AFF"/>
    <w:rsid w:val="00182E29"/>
    <w:rsid w:val="00182E40"/>
    <w:rsid w:val="00183A56"/>
    <w:rsid w:val="00183DDC"/>
    <w:rsid w:val="00184654"/>
    <w:rsid w:val="00184B6B"/>
    <w:rsid w:val="0018717E"/>
    <w:rsid w:val="00187572"/>
    <w:rsid w:val="00191A11"/>
    <w:rsid w:val="00193030"/>
    <w:rsid w:val="00195774"/>
    <w:rsid w:val="00196F01"/>
    <w:rsid w:val="001974E4"/>
    <w:rsid w:val="001A2028"/>
    <w:rsid w:val="001A2054"/>
    <w:rsid w:val="001A225C"/>
    <w:rsid w:val="001A2A78"/>
    <w:rsid w:val="001A481F"/>
    <w:rsid w:val="001A59BA"/>
    <w:rsid w:val="001A6C58"/>
    <w:rsid w:val="001B0C22"/>
    <w:rsid w:val="001B1CAB"/>
    <w:rsid w:val="001B3588"/>
    <w:rsid w:val="001B3D93"/>
    <w:rsid w:val="001B4847"/>
    <w:rsid w:val="001B661E"/>
    <w:rsid w:val="001C0C68"/>
    <w:rsid w:val="001C3247"/>
    <w:rsid w:val="001C3421"/>
    <w:rsid w:val="001C4104"/>
    <w:rsid w:val="001C4821"/>
    <w:rsid w:val="001C55E1"/>
    <w:rsid w:val="001C604C"/>
    <w:rsid w:val="001C6914"/>
    <w:rsid w:val="001C75A5"/>
    <w:rsid w:val="001D06A0"/>
    <w:rsid w:val="001D0C04"/>
    <w:rsid w:val="001D1B1A"/>
    <w:rsid w:val="001D1B76"/>
    <w:rsid w:val="001D1C2D"/>
    <w:rsid w:val="001D1ECD"/>
    <w:rsid w:val="001D2266"/>
    <w:rsid w:val="001D246C"/>
    <w:rsid w:val="001D37BC"/>
    <w:rsid w:val="001D3A69"/>
    <w:rsid w:val="001D43EE"/>
    <w:rsid w:val="001D5790"/>
    <w:rsid w:val="001D69CF"/>
    <w:rsid w:val="001D6F9B"/>
    <w:rsid w:val="001D7202"/>
    <w:rsid w:val="001D7302"/>
    <w:rsid w:val="001D7F1D"/>
    <w:rsid w:val="001E1126"/>
    <w:rsid w:val="001E19E5"/>
    <w:rsid w:val="001E2821"/>
    <w:rsid w:val="001E2829"/>
    <w:rsid w:val="001E423B"/>
    <w:rsid w:val="001E76C1"/>
    <w:rsid w:val="001F19CF"/>
    <w:rsid w:val="001F2C09"/>
    <w:rsid w:val="001F7C30"/>
    <w:rsid w:val="00200107"/>
    <w:rsid w:val="00201325"/>
    <w:rsid w:val="0020148E"/>
    <w:rsid w:val="002014B6"/>
    <w:rsid w:val="002028C8"/>
    <w:rsid w:val="00203673"/>
    <w:rsid w:val="00204383"/>
    <w:rsid w:val="00205E7F"/>
    <w:rsid w:val="00207701"/>
    <w:rsid w:val="00207CD3"/>
    <w:rsid w:val="002107D3"/>
    <w:rsid w:val="00211F76"/>
    <w:rsid w:val="002127AE"/>
    <w:rsid w:val="00214FBF"/>
    <w:rsid w:val="002156AB"/>
    <w:rsid w:val="00215AEE"/>
    <w:rsid w:val="00217E8B"/>
    <w:rsid w:val="00220F8B"/>
    <w:rsid w:val="00221119"/>
    <w:rsid w:val="00221492"/>
    <w:rsid w:val="00221C39"/>
    <w:rsid w:val="002238D7"/>
    <w:rsid w:val="00223C37"/>
    <w:rsid w:val="002248EA"/>
    <w:rsid w:val="00225082"/>
    <w:rsid w:val="002268D9"/>
    <w:rsid w:val="0022729D"/>
    <w:rsid w:val="002275BF"/>
    <w:rsid w:val="00227D38"/>
    <w:rsid w:val="002307C9"/>
    <w:rsid w:val="002313FF"/>
    <w:rsid w:val="002315CE"/>
    <w:rsid w:val="00234319"/>
    <w:rsid w:val="002344B8"/>
    <w:rsid w:val="00237957"/>
    <w:rsid w:val="002402EF"/>
    <w:rsid w:val="00240435"/>
    <w:rsid w:val="002410FD"/>
    <w:rsid w:val="002459F2"/>
    <w:rsid w:val="00245C2F"/>
    <w:rsid w:val="0024647B"/>
    <w:rsid w:val="002466DC"/>
    <w:rsid w:val="0025014E"/>
    <w:rsid w:val="00251A01"/>
    <w:rsid w:val="00253514"/>
    <w:rsid w:val="00253C1D"/>
    <w:rsid w:val="002542D8"/>
    <w:rsid w:val="0025432D"/>
    <w:rsid w:val="00254C69"/>
    <w:rsid w:val="00255018"/>
    <w:rsid w:val="0025695D"/>
    <w:rsid w:val="002569F2"/>
    <w:rsid w:val="00256E4F"/>
    <w:rsid w:val="00257828"/>
    <w:rsid w:val="00260706"/>
    <w:rsid w:val="0026182D"/>
    <w:rsid w:val="00262027"/>
    <w:rsid w:val="00262B98"/>
    <w:rsid w:val="00262D88"/>
    <w:rsid w:val="00264D45"/>
    <w:rsid w:val="00266514"/>
    <w:rsid w:val="00266A51"/>
    <w:rsid w:val="002672A9"/>
    <w:rsid w:val="00272D4F"/>
    <w:rsid w:val="00275865"/>
    <w:rsid w:val="00276443"/>
    <w:rsid w:val="0028044A"/>
    <w:rsid w:val="00281224"/>
    <w:rsid w:val="00281B49"/>
    <w:rsid w:val="00282337"/>
    <w:rsid w:val="00282FD2"/>
    <w:rsid w:val="002848A7"/>
    <w:rsid w:val="0028494A"/>
    <w:rsid w:val="00284F3F"/>
    <w:rsid w:val="00285B89"/>
    <w:rsid w:val="00290548"/>
    <w:rsid w:val="00290649"/>
    <w:rsid w:val="00290C95"/>
    <w:rsid w:val="00293C67"/>
    <w:rsid w:val="00294199"/>
    <w:rsid w:val="00295430"/>
    <w:rsid w:val="0029738C"/>
    <w:rsid w:val="002973D5"/>
    <w:rsid w:val="00297B92"/>
    <w:rsid w:val="00297F1C"/>
    <w:rsid w:val="002A0132"/>
    <w:rsid w:val="002A20BC"/>
    <w:rsid w:val="002A2C6B"/>
    <w:rsid w:val="002A2E75"/>
    <w:rsid w:val="002A38E9"/>
    <w:rsid w:val="002A3BB2"/>
    <w:rsid w:val="002A3EF7"/>
    <w:rsid w:val="002A412A"/>
    <w:rsid w:val="002A420A"/>
    <w:rsid w:val="002A46C2"/>
    <w:rsid w:val="002A4B17"/>
    <w:rsid w:val="002B2C8B"/>
    <w:rsid w:val="002B3222"/>
    <w:rsid w:val="002B3799"/>
    <w:rsid w:val="002B4971"/>
    <w:rsid w:val="002B576C"/>
    <w:rsid w:val="002B6D6C"/>
    <w:rsid w:val="002B74F0"/>
    <w:rsid w:val="002B7F4E"/>
    <w:rsid w:val="002C27F2"/>
    <w:rsid w:val="002C3BB3"/>
    <w:rsid w:val="002C4047"/>
    <w:rsid w:val="002C4C54"/>
    <w:rsid w:val="002C4E58"/>
    <w:rsid w:val="002C5715"/>
    <w:rsid w:val="002C5C16"/>
    <w:rsid w:val="002C60A0"/>
    <w:rsid w:val="002C6BE1"/>
    <w:rsid w:val="002D0753"/>
    <w:rsid w:val="002D1629"/>
    <w:rsid w:val="002D1D6A"/>
    <w:rsid w:val="002D2FE1"/>
    <w:rsid w:val="002D38A1"/>
    <w:rsid w:val="002D5138"/>
    <w:rsid w:val="002D5A75"/>
    <w:rsid w:val="002D6839"/>
    <w:rsid w:val="002D6D86"/>
    <w:rsid w:val="002D714C"/>
    <w:rsid w:val="002E1B8F"/>
    <w:rsid w:val="002E1D8F"/>
    <w:rsid w:val="002E2067"/>
    <w:rsid w:val="002E2074"/>
    <w:rsid w:val="002E2675"/>
    <w:rsid w:val="002E2F6E"/>
    <w:rsid w:val="002E303A"/>
    <w:rsid w:val="002E33CE"/>
    <w:rsid w:val="002E3AC3"/>
    <w:rsid w:val="002E3D98"/>
    <w:rsid w:val="002E4E28"/>
    <w:rsid w:val="002E5A70"/>
    <w:rsid w:val="002E5AD6"/>
    <w:rsid w:val="002F0425"/>
    <w:rsid w:val="002F0601"/>
    <w:rsid w:val="002F0A23"/>
    <w:rsid w:val="002F41A9"/>
    <w:rsid w:val="002F4AFD"/>
    <w:rsid w:val="002F4F5B"/>
    <w:rsid w:val="002F4FE5"/>
    <w:rsid w:val="002F5D64"/>
    <w:rsid w:val="002F6C1B"/>
    <w:rsid w:val="002F6C2D"/>
    <w:rsid w:val="002F6D54"/>
    <w:rsid w:val="002F7126"/>
    <w:rsid w:val="002F74EC"/>
    <w:rsid w:val="002F7AC4"/>
    <w:rsid w:val="00301906"/>
    <w:rsid w:val="00302B95"/>
    <w:rsid w:val="00304428"/>
    <w:rsid w:val="00304E2E"/>
    <w:rsid w:val="0030619F"/>
    <w:rsid w:val="00306288"/>
    <w:rsid w:val="00310D40"/>
    <w:rsid w:val="00311069"/>
    <w:rsid w:val="003125F3"/>
    <w:rsid w:val="003131E4"/>
    <w:rsid w:val="003136DF"/>
    <w:rsid w:val="00313C99"/>
    <w:rsid w:val="00314F5E"/>
    <w:rsid w:val="00315898"/>
    <w:rsid w:val="00315A08"/>
    <w:rsid w:val="00315DD2"/>
    <w:rsid w:val="00326AE7"/>
    <w:rsid w:val="003276AD"/>
    <w:rsid w:val="00327EC2"/>
    <w:rsid w:val="00331C14"/>
    <w:rsid w:val="0033211F"/>
    <w:rsid w:val="00332153"/>
    <w:rsid w:val="0033275F"/>
    <w:rsid w:val="00334E10"/>
    <w:rsid w:val="003350CE"/>
    <w:rsid w:val="0033595B"/>
    <w:rsid w:val="00340EF8"/>
    <w:rsid w:val="00342A84"/>
    <w:rsid w:val="00343563"/>
    <w:rsid w:val="003435D9"/>
    <w:rsid w:val="00344035"/>
    <w:rsid w:val="003448C6"/>
    <w:rsid w:val="00346676"/>
    <w:rsid w:val="0034742A"/>
    <w:rsid w:val="00347E4E"/>
    <w:rsid w:val="003500C5"/>
    <w:rsid w:val="003510AC"/>
    <w:rsid w:val="003512ED"/>
    <w:rsid w:val="00352273"/>
    <w:rsid w:val="003528F0"/>
    <w:rsid w:val="0035318C"/>
    <w:rsid w:val="00355045"/>
    <w:rsid w:val="003553ED"/>
    <w:rsid w:val="00355A6F"/>
    <w:rsid w:val="003567CE"/>
    <w:rsid w:val="00356CE6"/>
    <w:rsid w:val="00361355"/>
    <w:rsid w:val="003622B7"/>
    <w:rsid w:val="00362949"/>
    <w:rsid w:val="00362F64"/>
    <w:rsid w:val="0036335F"/>
    <w:rsid w:val="00363D38"/>
    <w:rsid w:val="003643B7"/>
    <w:rsid w:val="00364661"/>
    <w:rsid w:val="00364A08"/>
    <w:rsid w:val="00366C84"/>
    <w:rsid w:val="00366F05"/>
    <w:rsid w:val="00371D12"/>
    <w:rsid w:val="003722C9"/>
    <w:rsid w:val="003728F2"/>
    <w:rsid w:val="003729DF"/>
    <w:rsid w:val="00374836"/>
    <w:rsid w:val="00374C66"/>
    <w:rsid w:val="0037585C"/>
    <w:rsid w:val="003758EA"/>
    <w:rsid w:val="00376010"/>
    <w:rsid w:val="003765E7"/>
    <w:rsid w:val="003802CA"/>
    <w:rsid w:val="00380B72"/>
    <w:rsid w:val="00381567"/>
    <w:rsid w:val="0038168D"/>
    <w:rsid w:val="003821A9"/>
    <w:rsid w:val="00382253"/>
    <w:rsid w:val="0038289E"/>
    <w:rsid w:val="0038419D"/>
    <w:rsid w:val="0038582A"/>
    <w:rsid w:val="0038658E"/>
    <w:rsid w:val="00386EC8"/>
    <w:rsid w:val="003872D7"/>
    <w:rsid w:val="003875D7"/>
    <w:rsid w:val="00387A1D"/>
    <w:rsid w:val="003904E3"/>
    <w:rsid w:val="00393592"/>
    <w:rsid w:val="00393882"/>
    <w:rsid w:val="00393979"/>
    <w:rsid w:val="00397685"/>
    <w:rsid w:val="003A0E02"/>
    <w:rsid w:val="003A1D9F"/>
    <w:rsid w:val="003A32D7"/>
    <w:rsid w:val="003A3942"/>
    <w:rsid w:val="003A3D90"/>
    <w:rsid w:val="003A593E"/>
    <w:rsid w:val="003A70BE"/>
    <w:rsid w:val="003A724D"/>
    <w:rsid w:val="003B0841"/>
    <w:rsid w:val="003B122C"/>
    <w:rsid w:val="003B1C5B"/>
    <w:rsid w:val="003B1EAF"/>
    <w:rsid w:val="003B3343"/>
    <w:rsid w:val="003B3DB0"/>
    <w:rsid w:val="003B43AF"/>
    <w:rsid w:val="003B468D"/>
    <w:rsid w:val="003B62F4"/>
    <w:rsid w:val="003B68FC"/>
    <w:rsid w:val="003B7675"/>
    <w:rsid w:val="003B7693"/>
    <w:rsid w:val="003B7802"/>
    <w:rsid w:val="003B7D63"/>
    <w:rsid w:val="003C012C"/>
    <w:rsid w:val="003C1BEE"/>
    <w:rsid w:val="003C29AE"/>
    <w:rsid w:val="003C3D92"/>
    <w:rsid w:val="003C3FB0"/>
    <w:rsid w:val="003C573E"/>
    <w:rsid w:val="003C7027"/>
    <w:rsid w:val="003D175B"/>
    <w:rsid w:val="003D2E9E"/>
    <w:rsid w:val="003D3659"/>
    <w:rsid w:val="003D3E36"/>
    <w:rsid w:val="003D40AC"/>
    <w:rsid w:val="003D4319"/>
    <w:rsid w:val="003D634B"/>
    <w:rsid w:val="003D7220"/>
    <w:rsid w:val="003E0188"/>
    <w:rsid w:val="003E0CD8"/>
    <w:rsid w:val="003E0EE3"/>
    <w:rsid w:val="003E23E2"/>
    <w:rsid w:val="003E300C"/>
    <w:rsid w:val="003E303A"/>
    <w:rsid w:val="003E405B"/>
    <w:rsid w:val="003E439E"/>
    <w:rsid w:val="003E4C47"/>
    <w:rsid w:val="003E4CCB"/>
    <w:rsid w:val="003E5972"/>
    <w:rsid w:val="003E73D7"/>
    <w:rsid w:val="003F009A"/>
    <w:rsid w:val="003F053F"/>
    <w:rsid w:val="003F0CFE"/>
    <w:rsid w:val="003F137D"/>
    <w:rsid w:val="003F26E2"/>
    <w:rsid w:val="003F287C"/>
    <w:rsid w:val="003F4D48"/>
    <w:rsid w:val="003F5C94"/>
    <w:rsid w:val="003F7BB4"/>
    <w:rsid w:val="003F7FFE"/>
    <w:rsid w:val="00400D09"/>
    <w:rsid w:val="00401DA3"/>
    <w:rsid w:val="004024FA"/>
    <w:rsid w:val="004030C8"/>
    <w:rsid w:val="004042CD"/>
    <w:rsid w:val="00404AFC"/>
    <w:rsid w:val="00405EFF"/>
    <w:rsid w:val="004069EF"/>
    <w:rsid w:val="00406CCE"/>
    <w:rsid w:val="00411362"/>
    <w:rsid w:val="004129F3"/>
    <w:rsid w:val="00414F83"/>
    <w:rsid w:val="00416E3B"/>
    <w:rsid w:val="004175FB"/>
    <w:rsid w:val="00417DF4"/>
    <w:rsid w:val="004215B2"/>
    <w:rsid w:val="0042199D"/>
    <w:rsid w:val="00423402"/>
    <w:rsid w:val="004234D3"/>
    <w:rsid w:val="004234ED"/>
    <w:rsid w:val="00423DA2"/>
    <w:rsid w:val="00424AC5"/>
    <w:rsid w:val="00425E7E"/>
    <w:rsid w:val="00426A7F"/>
    <w:rsid w:val="00427389"/>
    <w:rsid w:val="0043484C"/>
    <w:rsid w:val="00434AA8"/>
    <w:rsid w:val="0043700F"/>
    <w:rsid w:val="00437B12"/>
    <w:rsid w:val="00437E7D"/>
    <w:rsid w:val="00440B66"/>
    <w:rsid w:val="0044202E"/>
    <w:rsid w:val="0044228E"/>
    <w:rsid w:val="00443104"/>
    <w:rsid w:val="0044388D"/>
    <w:rsid w:val="004449B9"/>
    <w:rsid w:val="00445867"/>
    <w:rsid w:val="0045022A"/>
    <w:rsid w:val="00451B50"/>
    <w:rsid w:val="004522FA"/>
    <w:rsid w:val="0045262A"/>
    <w:rsid w:val="00452D26"/>
    <w:rsid w:val="00455CED"/>
    <w:rsid w:val="00456D59"/>
    <w:rsid w:val="00457064"/>
    <w:rsid w:val="00457B98"/>
    <w:rsid w:val="00457BFD"/>
    <w:rsid w:val="00457E1C"/>
    <w:rsid w:val="004608E4"/>
    <w:rsid w:val="00461CC0"/>
    <w:rsid w:val="004627D9"/>
    <w:rsid w:val="004632A5"/>
    <w:rsid w:val="00463EF6"/>
    <w:rsid w:val="0046418A"/>
    <w:rsid w:val="00464946"/>
    <w:rsid w:val="004667AC"/>
    <w:rsid w:val="00466BC9"/>
    <w:rsid w:val="00467BC6"/>
    <w:rsid w:val="00470566"/>
    <w:rsid w:val="00470C41"/>
    <w:rsid w:val="0047111A"/>
    <w:rsid w:val="004711EC"/>
    <w:rsid w:val="00471566"/>
    <w:rsid w:val="00472422"/>
    <w:rsid w:val="00472624"/>
    <w:rsid w:val="00472693"/>
    <w:rsid w:val="004727C7"/>
    <w:rsid w:val="004734BD"/>
    <w:rsid w:val="00477C31"/>
    <w:rsid w:val="0048133C"/>
    <w:rsid w:val="00484E1C"/>
    <w:rsid w:val="004859B3"/>
    <w:rsid w:val="00486337"/>
    <w:rsid w:val="0048639F"/>
    <w:rsid w:val="0048743E"/>
    <w:rsid w:val="00487E48"/>
    <w:rsid w:val="00491ABD"/>
    <w:rsid w:val="00492325"/>
    <w:rsid w:val="004945E4"/>
    <w:rsid w:val="00494732"/>
    <w:rsid w:val="0049507B"/>
    <w:rsid w:val="004963E2"/>
    <w:rsid w:val="00497D56"/>
    <w:rsid w:val="004A053D"/>
    <w:rsid w:val="004A116D"/>
    <w:rsid w:val="004A19CC"/>
    <w:rsid w:val="004A1E2A"/>
    <w:rsid w:val="004A2B8A"/>
    <w:rsid w:val="004A2D73"/>
    <w:rsid w:val="004A428C"/>
    <w:rsid w:val="004A643E"/>
    <w:rsid w:val="004A6AC5"/>
    <w:rsid w:val="004A768A"/>
    <w:rsid w:val="004B016E"/>
    <w:rsid w:val="004B0485"/>
    <w:rsid w:val="004B362A"/>
    <w:rsid w:val="004B386F"/>
    <w:rsid w:val="004B38DD"/>
    <w:rsid w:val="004B3A09"/>
    <w:rsid w:val="004C0F68"/>
    <w:rsid w:val="004C15A4"/>
    <w:rsid w:val="004C1ADB"/>
    <w:rsid w:val="004C1BFC"/>
    <w:rsid w:val="004C28A5"/>
    <w:rsid w:val="004C2D9D"/>
    <w:rsid w:val="004C4081"/>
    <w:rsid w:val="004C5C63"/>
    <w:rsid w:val="004C62D9"/>
    <w:rsid w:val="004D1262"/>
    <w:rsid w:val="004D1E5B"/>
    <w:rsid w:val="004D21B7"/>
    <w:rsid w:val="004D3930"/>
    <w:rsid w:val="004D421D"/>
    <w:rsid w:val="004D4969"/>
    <w:rsid w:val="004D4F72"/>
    <w:rsid w:val="004D57F6"/>
    <w:rsid w:val="004D58AA"/>
    <w:rsid w:val="004D7185"/>
    <w:rsid w:val="004D7927"/>
    <w:rsid w:val="004E00BF"/>
    <w:rsid w:val="004E12F8"/>
    <w:rsid w:val="004E13CA"/>
    <w:rsid w:val="004E2C8E"/>
    <w:rsid w:val="004E2CE3"/>
    <w:rsid w:val="004E31D0"/>
    <w:rsid w:val="004E350F"/>
    <w:rsid w:val="004E3A38"/>
    <w:rsid w:val="004E3C46"/>
    <w:rsid w:val="004E41C2"/>
    <w:rsid w:val="004E4D30"/>
    <w:rsid w:val="004E59B6"/>
    <w:rsid w:val="004E5CE9"/>
    <w:rsid w:val="004E621F"/>
    <w:rsid w:val="004E7778"/>
    <w:rsid w:val="004E7DF0"/>
    <w:rsid w:val="004F058B"/>
    <w:rsid w:val="004F09A3"/>
    <w:rsid w:val="004F12A7"/>
    <w:rsid w:val="004F2892"/>
    <w:rsid w:val="004F39AB"/>
    <w:rsid w:val="004F4405"/>
    <w:rsid w:val="004F58F7"/>
    <w:rsid w:val="004F5FCF"/>
    <w:rsid w:val="004F7B0D"/>
    <w:rsid w:val="00501B52"/>
    <w:rsid w:val="00501FC8"/>
    <w:rsid w:val="0050365A"/>
    <w:rsid w:val="0050365F"/>
    <w:rsid w:val="00503AAF"/>
    <w:rsid w:val="00503C0C"/>
    <w:rsid w:val="00505524"/>
    <w:rsid w:val="00505F90"/>
    <w:rsid w:val="005067DC"/>
    <w:rsid w:val="00506ADC"/>
    <w:rsid w:val="00506C5E"/>
    <w:rsid w:val="00506F76"/>
    <w:rsid w:val="0050709A"/>
    <w:rsid w:val="00511B7F"/>
    <w:rsid w:val="00512A33"/>
    <w:rsid w:val="00513817"/>
    <w:rsid w:val="0051472C"/>
    <w:rsid w:val="00514A7C"/>
    <w:rsid w:val="00515016"/>
    <w:rsid w:val="00515424"/>
    <w:rsid w:val="00516633"/>
    <w:rsid w:val="00516782"/>
    <w:rsid w:val="00516909"/>
    <w:rsid w:val="00517CB4"/>
    <w:rsid w:val="005200E1"/>
    <w:rsid w:val="00520195"/>
    <w:rsid w:val="005229E2"/>
    <w:rsid w:val="00523070"/>
    <w:rsid w:val="00525154"/>
    <w:rsid w:val="00525B0C"/>
    <w:rsid w:val="00525BA7"/>
    <w:rsid w:val="00525F19"/>
    <w:rsid w:val="005264DE"/>
    <w:rsid w:val="005278BA"/>
    <w:rsid w:val="005307E4"/>
    <w:rsid w:val="005308B6"/>
    <w:rsid w:val="00530CEC"/>
    <w:rsid w:val="005312F4"/>
    <w:rsid w:val="00531A9A"/>
    <w:rsid w:val="0053266F"/>
    <w:rsid w:val="00533C99"/>
    <w:rsid w:val="00534126"/>
    <w:rsid w:val="00535833"/>
    <w:rsid w:val="00536AB1"/>
    <w:rsid w:val="00536B56"/>
    <w:rsid w:val="00536E96"/>
    <w:rsid w:val="00536F9D"/>
    <w:rsid w:val="005376CF"/>
    <w:rsid w:val="00542F8E"/>
    <w:rsid w:val="00543E94"/>
    <w:rsid w:val="00545A70"/>
    <w:rsid w:val="00545E94"/>
    <w:rsid w:val="00546308"/>
    <w:rsid w:val="00546833"/>
    <w:rsid w:val="00551B5A"/>
    <w:rsid w:val="0055376B"/>
    <w:rsid w:val="00554658"/>
    <w:rsid w:val="005548FA"/>
    <w:rsid w:val="00555706"/>
    <w:rsid w:val="005572C2"/>
    <w:rsid w:val="005576B2"/>
    <w:rsid w:val="005601C6"/>
    <w:rsid w:val="00560B7A"/>
    <w:rsid w:val="00562930"/>
    <w:rsid w:val="00562D9E"/>
    <w:rsid w:val="00565238"/>
    <w:rsid w:val="00567E08"/>
    <w:rsid w:val="005710B2"/>
    <w:rsid w:val="0057270B"/>
    <w:rsid w:val="00572D63"/>
    <w:rsid w:val="00572DBC"/>
    <w:rsid w:val="00573A9F"/>
    <w:rsid w:val="00573F43"/>
    <w:rsid w:val="005759F9"/>
    <w:rsid w:val="00577443"/>
    <w:rsid w:val="00577BF7"/>
    <w:rsid w:val="00577EFD"/>
    <w:rsid w:val="00577F06"/>
    <w:rsid w:val="00580255"/>
    <w:rsid w:val="00580C3D"/>
    <w:rsid w:val="0058158E"/>
    <w:rsid w:val="0058181D"/>
    <w:rsid w:val="00581CD7"/>
    <w:rsid w:val="0058235B"/>
    <w:rsid w:val="0058286F"/>
    <w:rsid w:val="00582DA7"/>
    <w:rsid w:val="00583019"/>
    <w:rsid w:val="005833F7"/>
    <w:rsid w:val="00583A93"/>
    <w:rsid w:val="0058404E"/>
    <w:rsid w:val="00587085"/>
    <w:rsid w:val="00587A85"/>
    <w:rsid w:val="00590045"/>
    <w:rsid w:val="00590430"/>
    <w:rsid w:val="005915EE"/>
    <w:rsid w:val="00592E11"/>
    <w:rsid w:val="005930EA"/>
    <w:rsid w:val="00594BCE"/>
    <w:rsid w:val="0059620D"/>
    <w:rsid w:val="005A01ED"/>
    <w:rsid w:val="005A2A9A"/>
    <w:rsid w:val="005A3FAD"/>
    <w:rsid w:val="005A4340"/>
    <w:rsid w:val="005A4CFA"/>
    <w:rsid w:val="005A50E0"/>
    <w:rsid w:val="005A6A91"/>
    <w:rsid w:val="005A6ABA"/>
    <w:rsid w:val="005A6B14"/>
    <w:rsid w:val="005A7571"/>
    <w:rsid w:val="005B0691"/>
    <w:rsid w:val="005B1E4E"/>
    <w:rsid w:val="005B21B2"/>
    <w:rsid w:val="005B2299"/>
    <w:rsid w:val="005B28D9"/>
    <w:rsid w:val="005B3A31"/>
    <w:rsid w:val="005B3DCB"/>
    <w:rsid w:val="005B47B7"/>
    <w:rsid w:val="005B4A27"/>
    <w:rsid w:val="005B5C66"/>
    <w:rsid w:val="005B747D"/>
    <w:rsid w:val="005C2488"/>
    <w:rsid w:val="005C2BE3"/>
    <w:rsid w:val="005C45F5"/>
    <w:rsid w:val="005C47D0"/>
    <w:rsid w:val="005C4D97"/>
    <w:rsid w:val="005C5ECA"/>
    <w:rsid w:val="005C64CE"/>
    <w:rsid w:val="005C6C95"/>
    <w:rsid w:val="005D0C14"/>
    <w:rsid w:val="005D1226"/>
    <w:rsid w:val="005D2022"/>
    <w:rsid w:val="005D21A7"/>
    <w:rsid w:val="005D2994"/>
    <w:rsid w:val="005D3D8E"/>
    <w:rsid w:val="005D504E"/>
    <w:rsid w:val="005D599A"/>
    <w:rsid w:val="005E055B"/>
    <w:rsid w:val="005E083C"/>
    <w:rsid w:val="005E1403"/>
    <w:rsid w:val="005E17EB"/>
    <w:rsid w:val="005E18D2"/>
    <w:rsid w:val="005E225D"/>
    <w:rsid w:val="005E22EB"/>
    <w:rsid w:val="005E27C2"/>
    <w:rsid w:val="005E3FDB"/>
    <w:rsid w:val="005E4196"/>
    <w:rsid w:val="005E4D12"/>
    <w:rsid w:val="005E533E"/>
    <w:rsid w:val="005E61AB"/>
    <w:rsid w:val="005E7E60"/>
    <w:rsid w:val="005F11F0"/>
    <w:rsid w:val="005F321A"/>
    <w:rsid w:val="005F358F"/>
    <w:rsid w:val="005F530C"/>
    <w:rsid w:val="0060015C"/>
    <w:rsid w:val="00600D21"/>
    <w:rsid w:val="006039E5"/>
    <w:rsid w:val="00604504"/>
    <w:rsid w:val="00605B20"/>
    <w:rsid w:val="00606633"/>
    <w:rsid w:val="00610588"/>
    <w:rsid w:val="006112DB"/>
    <w:rsid w:val="0061298E"/>
    <w:rsid w:val="00612E0A"/>
    <w:rsid w:val="006139DB"/>
    <w:rsid w:val="00614315"/>
    <w:rsid w:val="00615935"/>
    <w:rsid w:val="00616340"/>
    <w:rsid w:val="00617209"/>
    <w:rsid w:val="00621228"/>
    <w:rsid w:val="006247F3"/>
    <w:rsid w:val="0062491C"/>
    <w:rsid w:val="00626BEC"/>
    <w:rsid w:val="00626CAE"/>
    <w:rsid w:val="006275C3"/>
    <w:rsid w:val="00633F7A"/>
    <w:rsid w:val="00636B78"/>
    <w:rsid w:val="006371FD"/>
    <w:rsid w:val="00637474"/>
    <w:rsid w:val="0063778E"/>
    <w:rsid w:val="00640210"/>
    <w:rsid w:val="00641A13"/>
    <w:rsid w:val="00642335"/>
    <w:rsid w:val="0064295C"/>
    <w:rsid w:val="006433E7"/>
    <w:rsid w:val="0064358A"/>
    <w:rsid w:val="00644480"/>
    <w:rsid w:val="006446DE"/>
    <w:rsid w:val="006461A6"/>
    <w:rsid w:val="00650FB2"/>
    <w:rsid w:val="00652891"/>
    <w:rsid w:val="00652B0D"/>
    <w:rsid w:val="006544BB"/>
    <w:rsid w:val="00654824"/>
    <w:rsid w:val="00654F5A"/>
    <w:rsid w:val="0065562C"/>
    <w:rsid w:val="006610E2"/>
    <w:rsid w:val="00661F6E"/>
    <w:rsid w:val="00663D0A"/>
    <w:rsid w:val="00664F58"/>
    <w:rsid w:val="00664F74"/>
    <w:rsid w:val="00666D06"/>
    <w:rsid w:val="00667647"/>
    <w:rsid w:val="00667B20"/>
    <w:rsid w:val="00670224"/>
    <w:rsid w:val="006709B7"/>
    <w:rsid w:val="00673357"/>
    <w:rsid w:val="00673811"/>
    <w:rsid w:val="00674E39"/>
    <w:rsid w:val="006751A5"/>
    <w:rsid w:val="00675E3D"/>
    <w:rsid w:val="0067603E"/>
    <w:rsid w:val="00680477"/>
    <w:rsid w:val="00684B0A"/>
    <w:rsid w:val="0068663B"/>
    <w:rsid w:val="00686F59"/>
    <w:rsid w:val="00687EEE"/>
    <w:rsid w:val="0069002F"/>
    <w:rsid w:val="006900F9"/>
    <w:rsid w:val="0069029A"/>
    <w:rsid w:val="00690AFE"/>
    <w:rsid w:val="006942AC"/>
    <w:rsid w:val="00696868"/>
    <w:rsid w:val="006977E1"/>
    <w:rsid w:val="006A0643"/>
    <w:rsid w:val="006A076F"/>
    <w:rsid w:val="006A1145"/>
    <w:rsid w:val="006A2F90"/>
    <w:rsid w:val="006A30FD"/>
    <w:rsid w:val="006A7772"/>
    <w:rsid w:val="006B1DFF"/>
    <w:rsid w:val="006B2024"/>
    <w:rsid w:val="006B25AF"/>
    <w:rsid w:val="006B3005"/>
    <w:rsid w:val="006B3476"/>
    <w:rsid w:val="006B400A"/>
    <w:rsid w:val="006B4F49"/>
    <w:rsid w:val="006B61AF"/>
    <w:rsid w:val="006B6CAA"/>
    <w:rsid w:val="006B724A"/>
    <w:rsid w:val="006C01FE"/>
    <w:rsid w:val="006C40B0"/>
    <w:rsid w:val="006C4490"/>
    <w:rsid w:val="006C44C7"/>
    <w:rsid w:val="006C4A8F"/>
    <w:rsid w:val="006C5CA3"/>
    <w:rsid w:val="006C6004"/>
    <w:rsid w:val="006C6552"/>
    <w:rsid w:val="006C6779"/>
    <w:rsid w:val="006C6FDC"/>
    <w:rsid w:val="006C7644"/>
    <w:rsid w:val="006D0B0E"/>
    <w:rsid w:val="006D1A85"/>
    <w:rsid w:val="006D1EFD"/>
    <w:rsid w:val="006D2C9E"/>
    <w:rsid w:val="006D4524"/>
    <w:rsid w:val="006D477A"/>
    <w:rsid w:val="006D47CB"/>
    <w:rsid w:val="006D4B6C"/>
    <w:rsid w:val="006D4D65"/>
    <w:rsid w:val="006D54E3"/>
    <w:rsid w:val="006D66DC"/>
    <w:rsid w:val="006D7F54"/>
    <w:rsid w:val="006E2BB9"/>
    <w:rsid w:val="006E2FCF"/>
    <w:rsid w:val="006E3650"/>
    <w:rsid w:val="006E398E"/>
    <w:rsid w:val="006E39CA"/>
    <w:rsid w:val="006E5D64"/>
    <w:rsid w:val="006E70FA"/>
    <w:rsid w:val="006F0249"/>
    <w:rsid w:val="006F02E3"/>
    <w:rsid w:val="006F0383"/>
    <w:rsid w:val="006F03E5"/>
    <w:rsid w:val="006F04BC"/>
    <w:rsid w:val="006F0A6E"/>
    <w:rsid w:val="006F52A9"/>
    <w:rsid w:val="006F5603"/>
    <w:rsid w:val="006F74A8"/>
    <w:rsid w:val="006F7D9D"/>
    <w:rsid w:val="00700563"/>
    <w:rsid w:val="00700CF8"/>
    <w:rsid w:val="007013C3"/>
    <w:rsid w:val="00701598"/>
    <w:rsid w:val="0070326A"/>
    <w:rsid w:val="00705768"/>
    <w:rsid w:val="007074B8"/>
    <w:rsid w:val="00710CE4"/>
    <w:rsid w:val="00713196"/>
    <w:rsid w:val="007132E9"/>
    <w:rsid w:val="00715CA1"/>
    <w:rsid w:val="007166CA"/>
    <w:rsid w:val="0071795E"/>
    <w:rsid w:val="00717CA7"/>
    <w:rsid w:val="00720591"/>
    <w:rsid w:val="00720BCE"/>
    <w:rsid w:val="007214F5"/>
    <w:rsid w:val="00721505"/>
    <w:rsid w:val="0072304D"/>
    <w:rsid w:val="00723B20"/>
    <w:rsid w:val="00724567"/>
    <w:rsid w:val="007246BF"/>
    <w:rsid w:val="00724A83"/>
    <w:rsid w:val="00725C60"/>
    <w:rsid w:val="00726446"/>
    <w:rsid w:val="0072662B"/>
    <w:rsid w:val="007274F1"/>
    <w:rsid w:val="00727B00"/>
    <w:rsid w:val="00731D1E"/>
    <w:rsid w:val="00732FE0"/>
    <w:rsid w:val="0073366B"/>
    <w:rsid w:val="0073451A"/>
    <w:rsid w:val="00736034"/>
    <w:rsid w:val="00737599"/>
    <w:rsid w:val="007409EC"/>
    <w:rsid w:val="00742944"/>
    <w:rsid w:val="007445EC"/>
    <w:rsid w:val="00744C77"/>
    <w:rsid w:val="007451BD"/>
    <w:rsid w:val="007459E3"/>
    <w:rsid w:val="007501B4"/>
    <w:rsid w:val="0075063D"/>
    <w:rsid w:val="00752174"/>
    <w:rsid w:val="00753CC5"/>
    <w:rsid w:val="0075486B"/>
    <w:rsid w:val="00755E3C"/>
    <w:rsid w:val="0075626C"/>
    <w:rsid w:val="00762292"/>
    <w:rsid w:val="00762BEB"/>
    <w:rsid w:val="007636A6"/>
    <w:rsid w:val="0076477A"/>
    <w:rsid w:val="00764B3B"/>
    <w:rsid w:val="00766216"/>
    <w:rsid w:val="007662C9"/>
    <w:rsid w:val="0076660D"/>
    <w:rsid w:val="00767485"/>
    <w:rsid w:val="00767627"/>
    <w:rsid w:val="007709DF"/>
    <w:rsid w:val="007722ED"/>
    <w:rsid w:val="007723BA"/>
    <w:rsid w:val="00772D66"/>
    <w:rsid w:val="0077303A"/>
    <w:rsid w:val="00773FCF"/>
    <w:rsid w:val="00776073"/>
    <w:rsid w:val="00777A67"/>
    <w:rsid w:val="00780DEA"/>
    <w:rsid w:val="00781F91"/>
    <w:rsid w:val="00782468"/>
    <w:rsid w:val="00782D7A"/>
    <w:rsid w:val="0078416F"/>
    <w:rsid w:val="007864B5"/>
    <w:rsid w:val="00786B08"/>
    <w:rsid w:val="00786B5C"/>
    <w:rsid w:val="00786DB8"/>
    <w:rsid w:val="00790359"/>
    <w:rsid w:val="0079229C"/>
    <w:rsid w:val="007926B5"/>
    <w:rsid w:val="00794010"/>
    <w:rsid w:val="00794281"/>
    <w:rsid w:val="00794C74"/>
    <w:rsid w:val="00795F67"/>
    <w:rsid w:val="00796D86"/>
    <w:rsid w:val="007979A5"/>
    <w:rsid w:val="007A025F"/>
    <w:rsid w:val="007A03B3"/>
    <w:rsid w:val="007A148D"/>
    <w:rsid w:val="007A1C90"/>
    <w:rsid w:val="007A37AD"/>
    <w:rsid w:val="007A4210"/>
    <w:rsid w:val="007A497C"/>
    <w:rsid w:val="007A5E28"/>
    <w:rsid w:val="007A6122"/>
    <w:rsid w:val="007A6CF0"/>
    <w:rsid w:val="007A7232"/>
    <w:rsid w:val="007A72BC"/>
    <w:rsid w:val="007B00FC"/>
    <w:rsid w:val="007B168D"/>
    <w:rsid w:val="007B2CD1"/>
    <w:rsid w:val="007B368E"/>
    <w:rsid w:val="007B48F1"/>
    <w:rsid w:val="007B5D93"/>
    <w:rsid w:val="007B6B45"/>
    <w:rsid w:val="007B6BCD"/>
    <w:rsid w:val="007B6FA5"/>
    <w:rsid w:val="007B733F"/>
    <w:rsid w:val="007C0537"/>
    <w:rsid w:val="007C78BF"/>
    <w:rsid w:val="007C7B0B"/>
    <w:rsid w:val="007C7B3C"/>
    <w:rsid w:val="007D06C7"/>
    <w:rsid w:val="007D0973"/>
    <w:rsid w:val="007D1CB6"/>
    <w:rsid w:val="007D36FF"/>
    <w:rsid w:val="007D3CB8"/>
    <w:rsid w:val="007D479B"/>
    <w:rsid w:val="007D4F53"/>
    <w:rsid w:val="007D5645"/>
    <w:rsid w:val="007D57E8"/>
    <w:rsid w:val="007D732B"/>
    <w:rsid w:val="007E261B"/>
    <w:rsid w:val="007E3F0A"/>
    <w:rsid w:val="007E432C"/>
    <w:rsid w:val="007E5A22"/>
    <w:rsid w:val="007E6218"/>
    <w:rsid w:val="007E6853"/>
    <w:rsid w:val="007F1791"/>
    <w:rsid w:val="007F1D8E"/>
    <w:rsid w:val="007F205F"/>
    <w:rsid w:val="007F2777"/>
    <w:rsid w:val="007F2D65"/>
    <w:rsid w:val="007F34A0"/>
    <w:rsid w:val="007F4FE5"/>
    <w:rsid w:val="007F516D"/>
    <w:rsid w:val="007F79EC"/>
    <w:rsid w:val="007F7C23"/>
    <w:rsid w:val="008010E4"/>
    <w:rsid w:val="0080249C"/>
    <w:rsid w:val="008033AD"/>
    <w:rsid w:val="00803C0D"/>
    <w:rsid w:val="00803DC0"/>
    <w:rsid w:val="00803FDC"/>
    <w:rsid w:val="00804227"/>
    <w:rsid w:val="00804BAD"/>
    <w:rsid w:val="00804CB9"/>
    <w:rsid w:val="00804DD6"/>
    <w:rsid w:val="00804E87"/>
    <w:rsid w:val="00804EA9"/>
    <w:rsid w:val="0080555D"/>
    <w:rsid w:val="008057F1"/>
    <w:rsid w:val="00806541"/>
    <w:rsid w:val="00806AF1"/>
    <w:rsid w:val="00806E6F"/>
    <w:rsid w:val="008103C3"/>
    <w:rsid w:val="00812406"/>
    <w:rsid w:val="00812FA7"/>
    <w:rsid w:val="00813017"/>
    <w:rsid w:val="0081307F"/>
    <w:rsid w:val="00813E75"/>
    <w:rsid w:val="00815CF4"/>
    <w:rsid w:val="00815F75"/>
    <w:rsid w:val="00817A96"/>
    <w:rsid w:val="00817DE3"/>
    <w:rsid w:val="008226D7"/>
    <w:rsid w:val="00822A78"/>
    <w:rsid w:val="0082394F"/>
    <w:rsid w:val="00824E51"/>
    <w:rsid w:val="0082503E"/>
    <w:rsid w:val="00825915"/>
    <w:rsid w:val="00826B60"/>
    <w:rsid w:val="00826E03"/>
    <w:rsid w:val="00827BF7"/>
    <w:rsid w:val="008314D4"/>
    <w:rsid w:val="00832E70"/>
    <w:rsid w:val="00833043"/>
    <w:rsid w:val="00833817"/>
    <w:rsid w:val="00833991"/>
    <w:rsid w:val="008343D7"/>
    <w:rsid w:val="00834AEA"/>
    <w:rsid w:val="00834D09"/>
    <w:rsid w:val="00834DDB"/>
    <w:rsid w:val="00835248"/>
    <w:rsid w:val="00835BFA"/>
    <w:rsid w:val="00837E34"/>
    <w:rsid w:val="00840520"/>
    <w:rsid w:val="00840F04"/>
    <w:rsid w:val="008426A7"/>
    <w:rsid w:val="00842C41"/>
    <w:rsid w:val="0084390B"/>
    <w:rsid w:val="008460A0"/>
    <w:rsid w:val="00846C93"/>
    <w:rsid w:val="00846D50"/>
    <w:rsid w:val="00847666"/>
    <w:rsid w:val="00853461"/>
    <w:rsid w:val="00853807"/>
    <w:rsid w:val="00853907"/>
    <w:rsid w:val="00854F46"/>
    <w:rsid w:val="00855727"/>
    <w:rsid w:val="008564D9"/>
    <w:rsid w:val="00862FBE"/>
    <w:rsid w:val="008658B4"/>
    <w:rsid w:val="00866375"/>
    <w:rsid w:val="008665B9"/>
    <w:rsid w:val="00866FD8"/>
    <w:rsid w:val="00867FDF"/>
    <w:rsid w:val="008707E4"/>
    <w:rsid w:val="00870ED8"/>
    <w:rsid w:val="0087117B"/>
    <w:rsid w:val="0087349F"/>
    <w:rsid w:val="008741C9"/>
    <w:rsid w:val="008744D5"/>
    <w:rsid w:val="008758B0"/>
    <w:rsid w:val="0087761D"/>
    <w:rsid w:val="00877DCE"/>
    <w:rsid w:val="00881904"/>
    <w:rsid w:val="00882744"/>
    <w:rsid w:val="00882AA0"/>
    <w:rsid w:val="00882C28"/>
    <w:rsid w:val="00883C66"/>
    <w:rsid w:val="00884433"/>
    <w:rsid w:val="00884EF4"/>
    <w:rsid w:val="00885047"/>
    <w:rsid w:val="00885FB9"/>
    <w:rsid w:val="008904FA"/>
    <w:rsid w:val="0089057C"/>
    <w:rsid w:val="0089099B"/>
    <w:rsid w:val="00891312"/>
    <w:rsid w:val="00891CD9"/>
    <w:rsid w:val="00892D59"/>
    <w:rsid w:val="00892F1A"/>
    <w:rsid w:val="00893874"/>
    <w:rsid w:val="00893B6E"/>
    <w:rsid w:val="00894770"/>
    <w:rsid w:val="00894CC3"/>
    <w:rsid w:val="008A1BCA"/>
    <w:rsid w:val="008A1E8E"/>
    <w:rsid w:val="008A2869"/>
    <w:rsid w:val="008A28DC"/>
    <w:rsid w:val="008A3891"/>
    <w:rsid w:val="008A3B75"/>
    <w:rsid w:val="008A4083"/>
    <w:rsid w:val="008A5249"/>
    <w:rsid w:val="008A5A5C"/>
    <w:rsid w:val="008A60BD"/>
    <w:rsid w:val="008A624C"/>
    <w:rsid w:val="008A7532"/>
    <w:rsid w:val="008B0E13"/>
    <w:rsid w:val="008B0FF3"/>
    <w:rsid w:val="008B1F5A"/>
    <w:rsid w:val="008B265D"/>
    <w:rsid w:val="008B351D"/>
    <w:rsid w:val="008B464C"/>
    <w:rsid w:val="008B517D"/>
    <w:rsid w:val="008B5F4F"/>
    <w:rsid w:val="008B6D58"/>
    <w:rsid w:val="008B7E2D"/>
    <w:rsid w:val="008C127F"/>
    <w:rsid w:val="008C2584"/>
    <w:rsid w:val="008C30D4"/>
    <w:rsid w:val="008C387B"/>
    <w:rsid w:val="008C47D8"/>
    <w:rsid w:val="008C4DB1"/>
    <w:rsid w:val="008C4E3B"/>
    <w:rsid w:val="008C66FA"/>
    <w:rsid w:val="008D1756"/>
    <w:rsid w:val="008D3203"/>
    <w:rsid w:val="008D3BAA"/>
    <w:rsid w:val="008D4180"/>
    <w:rsid w:val="008D49EA"/>
    <w:rsid w:val="008D4D7C"/>
    <w:rsid w:val="008D6E40"/>
    <w:rsid w:val="008D7C09"/>
    <w:rsid w:val="008E2026"/>
    <w:rsid w:val="008E2415"/>
    <w:rsid w:val="008E28AB"/>
    <w:rsid w:val="008E4DB0"/>
    <w:rsid w:val="008E5315"/>
    <w:rsid w:val="008E53F3"/>
    <w:rsid w:val="008E69B0"/>
    <w:rsid w:val="008E7475"/>
    <w:rsid w:val="008E78F2"/>
    <w:rsid w:val="008F0E81"/>
    <w:rsid w:val="008F1572"/>
    <w:rsid w:val="008F1F9B"/>
    <w:rsid w:val="008F5057"/>
    <w:rsid w:val="008F548D"/>
    <w:rsid w:val="008F62A7"/>
    <w:rsid w:val="00902B89"/>
    <w:rsid w:val="00903B3D"/>
    <w:rsid w:val="009056EF"/>
    <w:rsid w:val="00905EA4"/>
    <w:rsid w:val="00911817"/>
    <w:rsid w:val="009124E6"/>
    <w:rsid w:val="00912753"/>
    <w:rsid w:val="009133E1"/>
    <w:rsid w:val="0091362B"/>
    <w:rsid w:val="009137AB"/>
    <w:rsid w:val="009146D9"/>
    <w:rsid w:val="00915D59"/>
    <w:rsid w:val="00915E78"/>
    <w:rsid w:val="00916B02"/>
    <w:rsid w:val="00916BDD"/>
    <w:rsid w:val="00920949"/>
    <w:rsid w:val="00920EC1"/>
    <w:rsid w:val="00924165"/>
    <w:rsid w:val="009241C8"/>
    <w:rsid w:val="009243EA"/>
    <w:rsid w:val="009251DF"/>
    <w:rsid w:val="009258CD"/>
    <w:rsid w:val="00926BE1"/>
    <w:rsid w:val="0092719F"/>
    <w:rsid w:val="009301F8"/>
    <w:rsid w:val="00931939"/>
    <w:rsid w:val="00931B89"/>
    <w:rsid w:val="00932B77"/>
    <w:rsid w:val="009344E0"/>
    <w:rsid w:val="00934624"/>
    <w:rsid w:val="0093690E"/>
    <w:rsid w:val="009376E9"/>
    <w:rsid w:val="00937B36"/>
    <w:rsid w:val="0094027C"/>
    <w:rsid w:val="00941003"/>
    <w:rsid w:val="009427F6"/>
    <w:rsid w:val="00942CC4"/>
    <w:rsid w:val="00943047"/>
    <w:rsid w:val="009430D0"/>
    <w:rsid w:val="00943428"/>
    <w:rsid w:val="00943BEA"/>
    <w:rsid w:val="0094754B"/>
    <w:rsid w:val="0095000B"/>
    <w:rsid w:val="009505B2"/>
    <w:rsid w:val="00951D32"/>
    <w:rsid w:val="00951D7B"/>
    <w:rsid w:val="00952AE3"/>
    <w:rsid w:val="00954381"/>
    <w:rsid w:val="00954678"/>
    <w:rsid w:val="00954C0F"/>
    <w:rsid w:val="009555EE"/>
    <w:rsid w:val="009571CC"/>
    <w:rsid w:val="00962A20"/>
    <w:rsid w:val="009643C2"/>
    <w:rsid w:val="009645D2"/>
    <w:rsid w:val="00964DDD"/>
    <w:rsid w:val="009660C4"/>
    <w:rsid w:val="00966795"/>
    <w:rsid w:val="00967375"/>
    <w:rsid w:val="00970186"/>
    <w:rsid w:val="00971119"/>
    <w:rsid w:val="009711E5"/>
    <w:rsid w:val="00973E74"/>
    <w:rsid w:val="009741D4"/>
    <w:rsid w:val="009742E9"/>
    <w:rsid w:val="00975344"/>
    <w:rsid w:val="00976715"/>
    <w:rsid w:val="00976D53"/>
    <w:rsid w:val="00981D6F"/>
    <w:rsid w:val="00982408"/>
    <w:rsid w:val="00983669"/>
    <w:rsid w:val="009845DD"/>
    <w:rsid w:val="00984BD8"/>
    <w:rsid w:val="00985CED"/>
    <w:rsid w:val="009866A2"/>
    <w:rsid w:val="009867F4"/>
    <w:rsid w:val="00986BE9"/>
    <w:rsid w:val="00987C44"/>
    <w:rsid w:val="00990BB8"/>
    <w:rsid w:val="00990BE3"/>
    <w:rsid w:val="00991291"/>
    <w:rsid w:val="00991601"/>
    <w:rsid w:val="00992136"/>
    <w:rsid w:val="00992B1E"/>
    <w:rsid w:val="00993BA5"/>
    <w:rsid w:val="00994275"/>
    <w:rsid w:val="0099441C"/>
    <w:rsid w:val="009946F6"/>
    <w:rsid w:val="00996160"/>
    <w:rsid w:val="00996CC7"/>
    <w:rsid w:val="009A1125"/>
    <w:rsid w:val="009A15E0"/>
    <w:rsid w:val="009A1B71"/>
    <w:rsid w:val="009A2F7B"/>
    <w:rsid w:val="009A303C"/>
    <w:rsid w:val="009A340B"/>
    <w:rsid w:val="009A3CAF"/>
    <w:rsid w:val="009A3DD2"/>
    <w:rsid w:val="009A4362"/>
    <w:rsid w:val="009A4819"/>
    <w:rsid w:val="009A50EE"/>
    <w:rsid w:val="009A6C28"/>
    <w:rsid w:val="009B02DC"/>
    <w:rsid w:val="009B1473"/>
    <w:rsid w:val="009B18E7"/>
    <w:rsid w:val="009B2357"/>
    <w:rsid w:val="009B31F8"/>
    <w:rsid w:val="009B3641"/>
    <w:rsid w:val="009B3E5B"/>
    <w:rsid w:val="009B42BA"/>
    <w:rsid w:val="009B51C2"/>
    <w:rsid w:val="009B54BA"/>
    <w:rsid w:val="009B6314"/>
    <w:rsid w:val="009B635A"/>
    <w:rsid w:val="009B6E6F"/>
    <w:rsid w:val="009C0164"/>
    <w:rsid w:val="009C0308"/>
    <w:rsid w:val="009C2208"/>
    <w:rsid w:val="009C32CE"/>
    <w:rsid w:val="009C334D"/>
    <w:rsid w:val="009C365D"/>
    <w:rsid w:val="009C37B0"/>
    <w:rsid w:val="009C435D"/>
    <w:rsid w:val="009C5068"/>
    <w:rsid w:val="009C5E30"/>
    <w:rsid w:val="009C6099"/>
    <w:rsid w:val="009C6F30"/>
    <w:rsid w:val="009C716F"/>
    <w:rsid w:val="009C7FB3"/>
    <w:rsid w:val="009D01E0"/>
    <w:rsid w:val="009D1254"/>
    <w:rsid w:val="009D142C"/>
    <w:rsid w:val="009D1B1A"/>
    <w:rsid w:val="009D1EF7"/>
    <w:rsid w:val="009D23B4"/>
    <w:rsid w:val="009D3138"/>
    <w:rsid w:val="009D32B5"/>
    <w:rsid w:val="009D37CF"/>
    <w:rsid w:val="009D506D"/>
    <w:rsid w:val="009D521B"/>
    <w:rsid w:val="009D52AC"/>
    <w:rsid w:val="009D57DC"/>
    <w:rsid w:val="009D6B2D"/>
    <w:rsid w:val="009E0056"/>
    <w:rsid w:val="009E4139"/>
    <w:rsid w:val="009E43B3"/>
    <w:rsid w:val="009E45A4"/>
    <w:rsid w:val="009E4AD2"/>
    <w:rsid w:val="009E5777"/>
    <w:rsid w:val="009E5E4E"/>
    <w:rsid w:val="009E5FE9"/>
    <w:rsid w:val="009F06CB"/>
    <w:rsid w:val="009F1B6B"/>
    <w:rsid w:val="009F23CA"/>
    <w:rsid w:val="009F2E23"/>
    <w:rsid w:val="009F318A"/>
    <w:rsid w:val="009F4813"/>
    <w:rsid w:val="009F49CF"/>
    <w:rsid w:val="009F4AB7"/>
    <w:rsid w:val="009F6F76"/>
    <w:rsid w:val="009F7D2E"/>
    <w:rsid w:val="00A01875"/>
    <w:rsid w:val="00A01A7B"/>
    <w:rsid w:val="00A0226E"/>
    <w:rsid w:val="00A02582"/>
    <w:rsid w:val="00A035F4"/>
    <w:rsid w:val="00A036F8"/>
    <w:rsid w:val="00A038E4"/>
    <w:rsid w:val="00A05BC4"/>
    <w:rsid w:val="00A060C6"/>
    <w:rsid w:val="00A0696B"/>
    <w:rsid w:val="00A107A9"/>
    <w:rsid w:val="00A1106F"/>
    <w:rsid w:val="00A15070"/>
    <w:rsid w:val="00A15767"/>
    <w:rsid w:val="00A15FA6"/>
    <w:rsid w:val="00A16DA8"/>
    <w:rsid w:val="00A16E0E"/>
    <w:rsid w:val="00A20C26"/>
    <w:rsid w:val="00A21873"/>
    <w:rsid w:val="00A22FDB"/>
    <w:rsid w:val="00A232D1"/>
    <w:rsid w:val="00A2353E"/>
    <w:rsid w:val="00A23986"/>
    <w:rsid w:val="00A251B9"/>
    <w:rsid w:val="00A258D0"/>
    <w:rsid w:val="00A266FC"/>
    <w:rsid w:val="00A2702D"/>
    <w:rsid w:val="00A27A9F"/>
    <w:rsid w:val="00A27F0B"/>
    <w:rsid w:val="00A3059C"/>
    <w:rsid w:val="00A315E0"/>
    <w:rsid w:val="00A31903"/>
    <w:rsid w:val="00A319DE"/>
    <w:rsid w:val="00A31D53"/>
    <w:rsid w:val="00A3443F"/>
    <w:rsid w:val="00A35A47"/>
    <w:rsid w:val="00A36FA5"/>
    <w:rsid w:val="00A372F0"/>
    <w:rsid w:val="00A3749F"/>
    <w:rsid w:val="00A37AFF"/>
    <w:rsid w:val="00A40E51"/>
    <w:rsid w:val="00A4135E"/>
    <w:rsid w:val="00A41A58"/>
    <w:rsid w:val="00A425DF"/>
    <w:rsid w:val="00A42A0B"/>
    <w:rsid w:val="00A4309D"/>
    <w:rsid w:val="00A44E6A"/>
    <w:rsid w:val="00A44FB5"/>
    <w:rsid w:val="00A4548D"/>
    <w:rsid w:val="00A45BF5"/>
    <w:rsid w:val="00A4689B"/>
    <w:rsid w:val="00A47051"/>
    <w:rsid w:val="00A505D7"/>
    <w:rsid w:val="00A5290E"/>
    <w:rsid w:val="00A52BCF"/>
    <w:rsid w:val="00A54299"/>
    <w:rsid w:val="00A574FA"/>
    <w:rsid w:val="00A57A94"/>
    <w:rsid w:val="00A60449"/>
    <w:rsid w:val="00A61373"/>
    <w:rsid w:val="00A619D7"/>
    <w:rsid w:val="00A61B5D"/>
    <w:rsid w:val="00A61FDD"/>
    <w:rsid w:val="00A633A0"/>
    <w:rsid w:val="00A6359B"/>
    <w:rsid w:val="00A635C4"/>
    <w:rsid w:val="00A644C9"/>
    <w:rsid w:val="00A6517D"/>
    <w:rsid w:val="00A660BD"/>
    <w:rsid w:val="00A66A7D"/>
    <w:rsid w:val="00A67020"/>
    <w:rsid w:val="00A70F54"/>
    <w:rsid w:val="00A7112F"/>
    <w:rsid w:val="00A71ADA"/>
    <w:rsid w:val="00A71E2B"/>
    <w:rsid w:val="00A722D9"/>
    <w:rsid w:val="00A722F2"/>
    <w:rsid w:val="00A72FD2"/>
    <w:rsid w:val="00A740B2"/>
    <w:rsid w:val="00A74545"/>
    <w:rsid w:val="00A7660B"/>
    <w:rsid w:val="00A769C2"/>
    <w:rsid w:val="00A76F32"/>
    <w:rsid w:val="00A77C4B"/>
    <w:rsid w:val="00A80225"/>
    <w:rsid w:val="00A81C4C"/>
    <w:rsid w:val="00A81D9F"/>
    <w:rsid w:val="00A81E67"/>
    <w:rsid w:val="00A82674"/>
    <w:rsid w:val="00A82C98"/>
    <w:rsid w:val="00A84B60"/>
    <w:rsid w:val="00A860B0"/>
    <w:rsid w:val="00A8644E"/>
    <w:rsid w:val="00A86ED7"/>
    <w:rsid w:val="00A90CF7"/>
    <w:rsid w:val="00A91221"/>
    <w:rsid w:val="00A91326"/>
    <w:rsid w:val="00A91E75"/>
    <w:rsid w:val="00A92BD6"/>
    <w:rsid w:val="00A92C9E"/>
    <w:rsid w:val="00A93067"/>
    <w:rsid w:val="00A93554"/>
    <w:rsid w:val="00A954F8"/>
    <w:rsid w:val="00A96079"/>
    <w:rsid w:val="00A97817"/>
    <w:rsid w:val="00AA15F3"/>
    <w:rsid w:val="00AA1C8F"/>
    <w:rsid w:val="00AA2F84"/>
    <w:rsid w:val="00AA3151"/>
    <w:rsid w:val="00AA38C8"/>
    <w:rsid w:val="00AA435D"/>
    <w:rsid w:val="00AA553B"/>
    <w:rsid w:val="00AA6839"/>
    <w:rsid w:val="00AA6A45"/>
    <w:rsid w:val="00AA6E5C"/>
    <w:rsid w:val="00AA7606"/>
    <w:rsid w:val="00AA7652"/>
    <w:rsid w:val="00AB01CB"/>
    <w:rsid w:val="00AB04B3"/>
    <w:rsid w:val="00AB18AF"/>
    <w:rsid w:val="00AB3452"/>
    <w:rsid w:val="00AB3E79"/>
    <w:rsid w:val="00AB5D98"/>
    <w:rsid w:val="00AB631A"/>
    <w:rsid w:val="00AB6404"/>
    <w:rsid w:val="00AB661F"/>
    <w:rsid w:val="00AB6BF9"/>
    <w:rsid w:val="00AB6C3B"/>
    <w:rsid w:val="00AB7AF4"/>
    <w:rsid w:val="00AC043D"/>
    <w:rsid w:val="00AC23C6"/>
    <w:rsid w:val="00AC2925"/>
    <w:rsid w:val="00AC29C3"/>
    <w:rsid w:val="00AC3E76"/>
    <w:rsid w:val="00AC5510"/>
    <w:rsid w:val="00AC6CF0"/>
    <w:rsid w:val="00AC6D12"/>
    <w:rsid w:val="00AD08B4"/>
    <w:rsid w:val="00AD0FF8"/>
    <w:rsid w:val="00AD2027"/>
    <w:rsid w:val="00AD206E"/>
    <w:rsid w:val="00AD2BBD"/>
    <w:rsid w:val="00AD2E54"/>
    <w:rsid w:val="00AD338D"/>
    <w:rsid w:val="00AD4843"/>
    <w:rsid w:val="00AD4E36"/>
    <w:rsid w:val="00AD5739"/>
    <w:rsid w:val="00AD59BB"/>
    <w:rsid w:val="00AD68A5"/>
    <w:rsid w:val="00AD72FA"/>
    <w:rsid w:val="00AD7A7C"/>
    <w:rsid w:val="00AD7D7A"/>
    <w:rsid w:val="00AE1EA9"/>
    <w:rsid w:val="00AE238D"/>
    <w:rsid w:val="00AE3DEE"/>
    <w:rsid w:val="00AE53AE"/>
    <w:rsid w:val="00AE652C"/>
    <w:rsid w:val="00AE6A23"/>
    <w:rsid w:val="00AE7B7E"/>
    <w:rsid w:val="00AF0CAE"/>
    <w:rsid w:val="00AF0F03"/>
    <w:rsid w:val="00AF2563"/>
    <w:rsid w:val="00AF3B74"/>
    <w:rsid w:val="00AF3F34"/>
    <w:rsid w:val="00AF467A"/>
    <w:rsid w:val="00AF4CBB"/>
    <w:rsid w:val="00AF5568"/>
    <w:rsid w:val="00AF7C50"/>
    <w:rsid w:val="00B02104"/>
    <w:rsid w:val="00B02A8A"/>
    <w:rsid w:val="00B0324E"/>
    <w:rsid w:val="00B05476"/>
    <w:rsid w:val="00B05A83"/>
    <w:rsid w:val="00B05B18"/>
    <w:rsid w:val="00B05E68"/>
    <w:rsid w:val="00B05F57"/>
    <w:rsid w:val="00B075A3"/>
    <w:rsid w:val="00B079F4"/>
    <w:rsid w:val="00B07D84"/>
    <w:rsid w:val="00B11017"/>
    <w:rsid w:val="00B11DAE"/>
    <w:rsid w:val="00B16597"/>
    <w:rsid w:val="00B17D3B"/>
    <w:rsid w:val="00B17DCF"/>
    <w:rsid w:val="00B21962"/>
    <w:rsid w:val="00B219BD"/>
    <w:rsid w:val="00B220F2"/>
    <w:rsid w:val="00B22C96"/>
    <w:rsid w:val="00B24035"/>
    <w:rsid w:val="00B251D2"/>
    <w:rsid w:val="00B26184"/>
    <w:rsid w:val="00B27EBD"/>
    <w:rsid w:val="00B30AB2"/>
    <w:rsid w:val="00B33886"/>
    <w:rsid w:val="00B33E86"/>
    <w:rsid w:val="00B33F5F"/>
    <w:rsid w:val="00B34ED5"/>
    <w:rsid w:val="00B356B0"/>
    <w:rsid w:val="00B35BCF"/>
    <w:rsid w:val="00B414BA"/>
    <w:rsid w:val="00B41FFE"/>
    <w:rsid w:val="00B43D21"/>
    <w:rsid w:val="00B44051"/>
    <w:rsid w:val="00B4442C"/>
    <w:rsid w:val="00B45905"/>
    <w:rsid w:val="00B46031"/>
    <w:rsid w:val="00B513A1"/>
    <w:rsid w:val="00B53526"/>
    <w:rsid w:val="00B53D91"/>
    <w:rsid w:val="00B5417B"/>
    <w:rsid w:val="00B5456A"/>
    <w:rsid w:val="00B55A65"/>
    <w:rsid w:val="00B55F45"/>
    <w:rsid w:val="00B5632C"/>
    <w:rsid w:val="00B56A1D"/>
    <w:rsid w:val="00B56B2F"/>
    <w:rsid w:val="00B622A2"/>
    <w:rsid w:val="00B62D44"/>
    <w:rsid w:val="00B630B5"/>
    <w:rsid w:val="00B633DC"/>
    <w:rsid w:val="00B638AD"/>
    <w:rsid w:val="00B63ACB"/>
    <w:rsid w:val="00B651C0"/>
    <w:rsid w:val="00B65209"/>
    <w:rsid w:val="00B65955"/>
    <w:rsid w:val="00B659CF"/>
    <w:rsid w:val="00B66C4F"/>
    <w:rsid w:val="00B67835"/>
    <w:rsid w:val="00B6798A"/>
    <w:rsid w:val="00B67EEE"/>
    <w:rsid w:val="00B71DDB"/>
    <w:rsid w:val="00B72598"/>
    <w:rsid w:val="00B72EE9"/>
    <w:rsid w:val="00B7396E"/>
    <w:rsid w:val="00B73E4F"/>
    <w:rsid w:val="00B74CB0"/>
    <w:rsid w:val="00B75FA4"/>
    <w:rsid w:val="00B76582"/>
    <w:rsid w:val="00B765BD"/>
    <w:rsid w:val="00B76E48"/>
    <w:rsid w:val="00B77487"/>
    <w:rsid w:val="00B7792A"/>
    <w:rsid w:val="00B80172"/>
    <w:rsid w:val="00B80FD3"/>
    <w:rsid w:val="00B81956"/>
    <w:rsid w:val="00B819C5"/>
    <w:rsid w:val="00B82B01"/>
    <w:rsid w:val="00B82D81"/>
    <w:rsid w:val="00B82DBD"/>
    <w:rsid w:val="00B851D2"/>
    <w:rsid w:val="00B86334"/>
    <w:rsid w:val="00B86F78"/>
    <w:rsid w:val="00B87AC4"/>
    <w:rsid w:val="00B918CE"/>
    <w:rsid w:val="00B923D5"/>
    <w:rsid w:val="00B96372"/>
    <w:rsid w:val="00B973F8"/>
    <w:rsid w:val="00BA028F"/>
    <w:rsid w:val="00BA0832"/>
    <w:rsid w:val="00BA274E"/>
    <w:rsid w:val="00BA2904"/>
    <w:rsid w:val="00BA2CF2"/>
    <w:rsid w:val="00BA3860"/>
    <w:rsid w:val="00BA3DA5"/>
    <w:rsid w:val="00BA4871"/>
    <w:rsid w:val="00BA7156"/>
    <w:rsid w:val="00BA780F"/>
    <w:rsid w:val="00BB0782"/>
    <w:rsid w:val="00BB1E56"/>
    <w:rsid w:val="00BB2304"/>
    <w:rsid w:val="00BB2A31"/>
    <w:rsid w:val="00BB4853"/>
    <w:rsid w:val="00BB4A60"/>
    <w:rsid w:val="00BB50F1"/>
    <w:rsid w:val="00BB5B18"/>
    <w:rsid w:val="00BB5D10"/>
    <w:rsid w:val="00BB669A"/>
    <w:rsid w:val="00BB71A3"/>
    <w:rsid w:val="00BB7D13"/>
    <w:rsid w:val="00BB7D3A"/>
    <w:rsid w:val="00BC01DF"/>
    <w:rsid w:val="00BC20B0"/>
    <w:rsid w:val="00BC20F6"/>
    <w:rsid w:val="00BC3926"/>
    <w:rsid w:val="00BC403B"/>
    <w:rsid w:val="00BC5B9B"/>
    <w:rsid w:val="00BC63C5"/>
    <w:rsid w:val="00BD03E2"/>
    <w:rsid w:val="00BD3002"/>
    <w:rsid w:val="00BD4F9C"/>
    <w:rsid w:val="00BD5C78"/>
    <w:rsid w:val="00BD6920"/>
    <w:rsid w:val="00BD6AAF"/>
    <w:rsid w:val="00BD6D55"/>
    <w:rsid w:val="00BE0B39"/>
    <w:rsid w:val="00BE13F8"/>
    <w:rsid w:val="00BE1662"/>
    <w:rsid w:val="00BE16C0"/>
    <w:rsid w:val="00BE1B99"/>
    <w:rsid w:val="00BE22F7"/>
    <w:rsid w:val="00BE445E"/>
    <w:rsid w:val="00BE477F"/>
    <w:rsid w:val="00BE4D14"/>
    <w:rsid w:val="00BE580A"/>
    <w:rsid w:val="00BE721C"/>
    <w:rsid w:val="00BE7426"/>
    <w:rsid w:val="00BF036D"/>
    <w:rsid w:val="00BF05A6"/>
    <w:rsid w:val="00BF0C95"/>
    <w:rsid w:val="00BF0CF1"/>
    <w:rsid w:val="00BF0F4D"/>
    <w:rsid w:val="00BF0FAA"/>
    <w:rsid w:val="00BF1285"/>
    <w:rsid w:val="00BF1CE7"/>
    <w:rsid w:val="00BF1D21"/>
    <w:rsid w:val="00BF30BD"/>
    <w:rsid w:val="00BF3FDF"/>
    <w:rsid w:val="00BF4BA1"/>
    <w:rsid w:val="00C004F2"/>
    <w:rsid w:val="00C01115"/>
    <w:rsid w:val="00C0182B"/>
    <w:rsid w:val="00C0226A"/>
    <w:rsid w:val="00C02C42"/>
    <w:rsid w:val="00C05A9E"/>
    <w:rsid w:val="00C05F34"/>
    <w:rsid w:val="00C05F7E"/>
    <w:rsid w:val="00C0695E"/>
    <w:rsid w:val="00C07538"/>
    <w:rsid w:val="00C07DF3"/>
    <w:rsid w:val="00C1092D"/>
    <w:rsid w:val="00C10AB1"/>
    <w:rsid w:val="00C112A6"/>
    <w:rsid w:val="00C118B3"/>
    <w:rsid w:val="00C121CA"/>
    <w:rsid w:val="00C128D2"/>
    <w:rsid w:val="00C1292A"/>
    <w:rsid w:val="00C12A4F"/>
    <w:rsid w:val="00C13A0E"/>
    <w:rsid w:val="00C13A84"/>
    <w:rsid w:val="00C14298"/>
    <w:rsid w:val="00C14635"/>
    <w:rsid w:val="00C147BB"/>
    <w:rsid w:val="00C1592B"/>
    <w:rsid w:val="00C159D5"/>
    <w:rsid w:val="00C17C8A"/>
    <w:rsid w:val="00C21AB9"/>
    <w:rsid w:val="00C2249A"/>
    <w:rsid w:val="00C23647"/>
    <w:rsid w:val="00C2435F"/>
    <w:rsid w:val="00C24FC4"/>
    <w:rsid w:val="00C25711"/>
    <w:rsid w:val="00C26DA0"/>
    <w:rsid w:val="00C27F48"/>
    <w:rsid w:val="00C3028F"/>
    <w:rsid w:val="00C30F77"/>
    <w:rsid w:val="00C31067"/>
    <w:rsid w:val="00C32BDE"/>
    <w:rsid w:val="00C3300F"/>
    <w:rsid w:val="00C33F98"/>
    <w:rsid w:val="00C340F6"/>
    <w:rsid w:val="00C36180"/>
    <w:rsid w:val="00C40821"/>
    <w:rsid w:val="00C43078"/>
    <w:rsid w:val="00C43125"/>
    <w:rsid w:val="00C443F2"/>
    <w:rsid w:val="00C4496C"/>
    <w:rsid w:val="00C458A1"/>
    <w:rsid w:val="00C46FF7"/>
    <w:rsid w:val="00C47D21"/>
    <w:rsid w:val="00C52CEC"/>
    <w:rsid w:val="00C52FFF"/>
    <w:rsid w:val="00C55BAD"/>
    <w:rsid w:val="00C563A2"/>
    <w:rsid w:val="00C60BBC"/>
    <w:rsid w:val="00C61312"/>
    <w:rsid w:val="00C64888"/>
    <w:rsid w:val="00C655AD"/>
    <w:rsid w:val="00C6596F"/>
    <w:rsid w:val="00C66001"/>
    <w:rsid w:val="00C67903"/>
    <w:rsid w:val="00C707D3"/>
    <w:rsid w:val="00C70E8C"/>
    <w:rsid w:val="00C71BF9"/>
    <w:rsid w:val="00C720F8"/>
    <w:rsid w:val="00C730C4"/>
    <w:rsid w:val="00C744DA"/>
    <w:rsid w:val="00C74A1A"/>
    <w:rsid w:val="00C74CA8"/>
    <w:rsid w:val="00C76ADF"/>
    <w:rsid w:val="00C77BD9"/>
    <w:rsid w:val="00C77C6D"/>
    <w:rsid w:val="00C8316D"/>
    <w:rsid w:val="00C83A8E"/>
    <w:rsid w:val="00C8785C"/>
    <w:rsid w:val="00C87BA7"/>
    <w:rsid w:val="00C90497"/>
    <w:rsid w:val="00C90AAC"/>
    <w:rsid w:val="00C91B7F"/>
    <w:rsid w:val="00C92BFE"/>
    <w:rsid w:val="00C93113"/>
    <w:rsid w:val="00C93190"/>
    <w:rsid w:val="00C9339B"/>
    <w:rsid w:val="00C93D91"/>
    <w:rsid w:val="00C960B1"/>
    <w:rsid w:val="00C961AA"/>
    <w:rsid w:val="00C9658D"/>
    <w:rsid w:val="00C96B40"/>
    <w:rsid w:val="00CA1506"/>
    <w:rsid w:val="00CA184E"/>
    <w:rsid w:val="00CA1948"/>
    <w:rsid w:val="00CA5CC9"/>
    <w:rsid w:val="00CA61DA"/>
    <w:rsid w:val="00CA68F5"/>
    <w:rsid w:val="00CA7211"/>
    <w:rsid w:val="00CA7902"/>
    <w:rsid w:val="00CB1523"/>
    <w:rsid w:val="00CB3097"/>
    <w:rsid w:val="00CB6ABA"/>
    <w:rsid w:val="00CB6E88"/>
    <w:rsid w:val="00CB762D"/>
    <w:rsid w:val="00CB77B0"/>
    <w:rsid w:val="00CC043C"/>
    <w:rsid w:val="00CC197D"/>
    <w:rsid w:val="00CC21BF"/>
    <w:rsid w:val="00CC2272"/>
    <w:rsid w:val="00CC2763"/>
    <w:rsid w:val="00CC30F7"/>
    <w:rsid w:val="00CC36DA"/>
    <w:rsid w:val="00CC3785"/>
    <w:rsid w:val="00CC42C5"/>
    <w:rsid w:val="00CC4CE8"/>
    <w:rsid w:val="00CC6A8D"/>
    <w:rsid w:val="00CC76EB"/>
    <w:rsid w:val="00CD01B5"/>
    <w:rsid w:val="00CD231C"/>
    <w:rsid w:val="00CD2671"/>
    <w:rsid w:val="00CD3888"/>
    <w:rsid w:val="00CD3C03"/>
    <w:rsid w:val="00CD3EC4"/>
    <w:rsid w:val="00CD4D6B"/>
    <w:rsid w:val="00CD4F3C"/>
    <w:rsid w:val="00CD5385"/>
    <w:rsid w:val="00CD5CE7"/>
    <w:rsid w:val="00CD79BB"/>
    <w:rsid w:val="00CD7B9D"/>
    <w:rsid w:val="00CE0A14"/>
    <w:rsid w:val="00CE0A8A"/>
    <w:rsid w:val="00CE181A"/>
    <w:rsid w:val="00CE1CDC"/>
    <w:rsid w:val="00CE29E0"/>
    <w:rsid w:val="00CE2B2C"/>
    <w:rsid w:val="00CE470D"/>
    <w:rsid w:val="00CE47A1"/>
    <w:rsid w:val="00CE51ED"/>
    <w:rsid w:val="00CE5AD2"/>
    <w:rsid w:val="00CE5EA2"/>
    <w:rsid w:val="00CF0AB6"/>
    <w:rsid w:val="00CF172E"/>
    <w:rsid w:val="00CF298D"/>
    <w:rsid w:val="00CF37EE"/>
    <w:rsid w:val="00CF3B09"/>
    <w:rsid w:val="00CF634D"/>
    <w:rsid w:val="00CF72FC"/>
    <w:rsid w:val="00CF76E9"/>
    <w:rsid w:val="00CF7AB2"/>
    <w:rsid w:val="00D0129B"/>
    <w:rsid w:val="00D01980"/>
    <w:rsid w:val="00D01CAF"/>
    <w:rsid w:val="00D02651"/>
    <w:rsid w:val="00D064EB"/>
    <w:rsid w:val="00D06FC2"/>
    <w:rsid w:val="00D12A61"/>
    <w:rsid w:val="00D1336C"/>
    <w:rsid w:val="00D14B09"/>
    <w:rsid w:val="00D150C4"/>
    <w:rsid w:val="00D15315"/>
    <w:rsid w:val="00D15A52"/>
    <w:rsid w:val="00D16334"/>
    <w:rsid w:val="00D16F3C"/>
    <w:rsid w:val="00D175BD"/>
    <w:rsid w:val="00D17EDD"/>
    <w:rsid w:val="00D22474"/>
    <w:rsid w:val="00D228BD"/>
    <w:rsid w:val="00D22DFB"/>
    <w:rsid w:val="00D23C69"/>
    <w:rsid w:val="00D24B48"/>
    <w:rsid w:val="00D26742"/>
    <w:rsid w:val="00D2751B"/>
    <w:rsid w:val="00D27B08"/>
    <w:rsid w:val="00D27D75"/>
    <w:rsid w:val="00D30D15"/>
    <w:rsid w:val="00D31622"/>
    <w:rsid w:val="00D31CFB"/>
    <w:rsid w:val="00D3299E"/>
    <w:rsid w:val="00D32C33"/>
    <w:rsid w:val="00D33033"/>
    <w:rsid w:val="00D335FD"/>
    <w:rsid w:val="00D33858"/>
    <w:rsid w:val="00D36507"/>
    <w:rsid w:val="00D37268"/>
    <w:rsid w:val="00D40232"/>
    <w:rsid w:val="00D40C40"/>
    <w:rsid w:val="00D43021"/>
    <w:rsid w:val="00D46021"/>
    <w:rsid w:val="00D46153"/>
    <w:rsid w:val="00D47720"/>
    <w:rsid w:val="00D478BD"/>
    <w:rsid w:val="00D52DD7"/>
    <w:rsid w:val="00D5412E"/>
    <w:rsid w:val="00D606B5"/>
    <w:rsid w:val="00D62E97"/>
    <w:rsid w:val="00D65F22"/>
    <w:rsid w:val="00D67160"/>
    <w:rsid w:val="00D70D0D"/>
    <w:rsid w:val="00D7288A"/>
    <w:rsid w:val="00D746E1"/>
    <w:rsid w:val="00D74EF6"/>
    <w:rsid w:val="00D75CB3"/>
    <w:rsid w:val="00D77D18"/>
    <w:rsid w:val="00D80E62"/>
    <w:rsid w:val="00D81643"/>
    <w:rsid w:val="00D818F4"/>
    <w:rsid w:val="00D83233"/>
    <w:rsid w:val="00D834A6"/>
    <w:rsid w:val="00D90AD3"/>
    <w:rsid w:val="00D9118E"/>
    <w:rsid w:val="00D911BB"/>
    <w:rsid w:val="00D92FF1"/>
    <w:rsid w:val="00D94236"/>
    <w:rsid w:val="00D96A01"/>
    <w:rsid w:val="00DA21DF"/>
    <w:rsid w:val="00DA28BC"/>
    <w:rsid w:val="00DA2D45"/>
    <w:rsid w:val="00DA342A"/>
    <w:rsid w:val="00DA35D6"/>
    <w:rsid w:val="00DA4BBD"/>
    <w:rsid w:val="00DA514F"/>
    <w:rsid w:val="00DA5D23"/>
    <w:rsid w:val="00DA60F2"/>
    <w:rsid w:val="00DA7227"/>
    <w:rsid w:val="00DA738A"/>
    <w:rsid w:val="00DB0377"/>
    <w:rsid w:val="00DB1553"/>
    <w:rsid w:val="00DB236C"/>
    <w:rsid w:val="00DB274D"/>
    <w:rsid w:val="00DB2A92"/>
    <w:rsid w:val="00DB307A"/>
    <w:rsid w:val="00DB3BA6"/>
    <w:rsid w:val="00DB451E"/>
    <w:rsid w:val="00DB5754"/>
    <w:rsid w:val="00DB5C40"/>
    <w:rsid w:val="00DC0171"/>
    <w:rsid w:val="00DC1224"/>
    <w:rsid w:val="00DC2065"/>
    <w:rsid w:val="00DC209F"/>
    <w:rsid w:val="00DC32F2"/>
    <w:rsid w:val="00DC377A"/>
    <w:rsid w:val="00DC391F"/>
    <w:rsid w:val="00DC7B29"/>
    <w:rsid w:val="00DC7BFA"/>
    <w:rsid w:val="00DD01C6"/>
    <w:rsid w:val="00DD0D88"/>
    <w:rsid w:val="00DD116B"/>
    <w:rsid w:val="00DD1FF6"/>
    <w:rsid w:val="00DD2053"/>
    <w:rsid w:val="00DD3494"/>
    <w:rsid w:val="00DD700B"/>
    <w:rsid w:val="00DD7C8C"/>
    <w:rsid w:val="00DD7FA5"/>
    <w:rsid w:val="00DE061F"/>
    <w:rsid w:val="00DE1549"/>
    <w:rsid w:val="00DE1610"/>
    <w:rsid w:val="00DE19DD"/>
    <w:rsid w:val="00DE1D99"/>
    <w:rsid w:val="00DE2A5F"/>
    <w:rsid w:val="00DE42E6"/>
    <w:rsid w:val="00DE4B11"/>
    <w:rsid w:val="00DE5FE0"/>
    <w:rsid w:val="00DE6B8F"/>
    <w:rsid w:val="00DE7A25"/>
    <w:rsid w:val="00DF00F9"/>
    <w:rsid w:val="00DF0C0B"/>
    <w:rsid w:val="00DF13BE"/>
    <w:rsid w:val="00DF1A3A"/>
    <w:rsid w:val="00DF21F7"/>
    <w:rsid w:val="00DF22A9"/>
    <w:rsid w:val="00DF2350"/>
    <w:rsid w:val="00DF42A5"/>
    <w:rsid w:val="00DF4692"/>
    <w:rsid w:val="00DF4AE6"/>
    <w:rsid w:val="00DF5EBF"/>
    <w:rsid w:val="00E0033D"/>
    <w:rsid w:val="00E02887"/>
    <w:rsid w:val="00E02CA4"/>
    <w:rsid w:val="00E03076"/>
    <w:rsid w:val="00E035C6"/>
    <w:rsid w:val="00E03A75"/>
    <w:rsid w:val="00E044B3"/>
    <w:rsid w:val="00E0593A"/>
    <w:rsid w:val="00E06169"/>
    <w:rsid w:val="00E0770D"/>
    <w:rsid w:val="00E07859"/>
    <w:rsid w:val="00E07C12"/>
    <w:rsid w:val="00E1094D"/>
    <w:rsid w:val="00E1108A"/>
    <w:rsid w:val="00E11F97"/>
    <w:rsid w:val="00E13304"/>
    <w:rsid w:val="00E14892"/>
    <w:rsid w:val="00E14958"/>
    <w:rsid w:val="00E14B18"/>
    <w:rsid w:val="00E14FA4"/>
    <w:rsid w:val="00E1552E"/>
    <w:rsid w:val="00E1556D"/>
    <w:rsid w:val="00E16490"/>
    <w:rsid w:val="00E168D1"/>
    <w:rsid w:val="00E16E96"/>
    <w:rsid w:val="00E17019"/>
    <w:rsid w:val="00E17651"/>
    <w:rsid w:val="00E17D5A"/>
    <w:rsid w:val="00E205A0"/>
    <w:rsid w:val="00E20834"/>
    <w:rsid w:val="00E20CF5"/>
    <w:rsid w:val="00E20F5B"/>
    <w:rsid w:val="00E247CB"/>
    <w:rsid w:val="00E2626F"/>
    <w:rsid w:val="00E2666A"/>
    <w:rsid w:val="00E27087"/>
    <w:rsid w:val="00E27A68"/>
    <w:rsid w:val="00E309B6"/>
    <w:rsid w:val="00E30B3B"/>
    <w:rsid w:val="00E31F17"/>
    <w:rsid w:val="00E33691"/>
    <w:rsid w:val="00E3437A"/>
    <w:rsid w:val="00E343FA"/>
    <w:rsid w:val="00E35763"/>
    <w:rsid w:val="00E35E43"/>
    <w:rsid w:val="00E36D78"/>
    <w:rsid w:val="00E373C0"/>
    <w:rsid w:val="00E375C6"/>
    <w:rsid w:val="00E40785"/>
    <w:rsid w:val="00E42104"/>
    <w:rsid w:val="00E4261F"/>
    <w:rsid w:val="00E42853"/>
    <w:rsid w:val="00E4313E"/>
    <w:rsid w:val="00E4337E"/>
    <w:rsid w:val="00E43D9A"/>
    <w:rsid w:val="00E44B4A"/>
    <w:rsid w:val="00E44F99"/>
    <w:rsid w:val="00E45212"/>
    <w:rsid w:val="00E465C4"/>
    <w:rsid w:val="00E46D50"/>
    <w:rsid w:val="00E50027"/>
    <w:rsid w:val="00E5119A"/>
    <w:rsid w:val="00E51360"/>
    <w:rsid w:val="00E51A09"/>
    <w:rsid w:val="00E55FA0"/>
    <w:rsid w:val="00E60463"/>
    <w:rsid w:val="00E63C03"/>
    <w:rsid w:val="00E63FE4"/>
    <w:rsid w:val="00E64474"/>
    <w:rsid w:val="00E64D3E"/>
    <w:rsid w:val="00E6670D"/>
    <w:rsid w:val="00E669B2"/>
    <w:rsid w:val="00E66A00"/>
    <w:rsid w:val="00E67141"/>
    <w:rsid w:val="00E701EA"/>
    <w:rsid w:val="00E7029F"/>
    <w:rsid w:val="00E7081A"/>
    <w:rsid w:val="00E70E10"/>
    <w:rsid w:val="00E7104B"/>
    <w:rsid w:val="00E71521"/>
    <w:rsid w:val="00E7240C"/>
    <w:rsid w:val="00E7355E"/>
    <w:rsid w:val="00E73B07"/>
    <w:rsid w:val="00E747FC"/>
    <w:rsid w:val="00E7509D"/>
    <w:rsid w:val="00E75206"/>
    <w:rsid w:val="00E757D4"/>
    <w:rsid w:val="00E75A4B"/>
    <w:rsid w:val="00E77D1C"/>
    <w:rsid w:val="00E80641"/>
    <w:rsid w:val="00E80A31"/>
    <w:rsid w:val="00E80CE2"/>
    <w:rsid w:val="00E8117A"/>
    <w:rsid w:val="00E81F6B"/>
    <w:rsid w:val="00E8236E"/>
    <w:rsid w:val="00E83163"/>
    <w:rsid w:val="00E831D6"/>
    <w:rsid w:val="00E84ACA"/>
    <w:rsid w:val="00E86BF2"/>
    <w:rsid w:val="00E931FE"/>
    <w:rsid w:val="00E9428A"/>
    <w:rsid w:val="00E94A68"/>
    <w:rsid w:val="00E95254"/>
    <w:rsid w:val="00E961AE"/>
    <w:rsid w:val="00EA0048"/>
    <w:rsid w:val="00EA0B63"/>
    <w:rsid w:val="00EA19C6"/>
    <w:rsid w:val="00EA1C9D"/>
    <w:rsid w:val="00EA1EE0"/>
    <w:rsid w:val="00EA2940"/>
    <w:rsid w:val="00EA4D6A"/>
    <w:rsid w:val="00EA4D77"/>
    <w:rsid w:val="00EA5012"/>
    <w:rsid w:val="00EA5903"/>
    <w:rsid w:val="00EA59E0"/>
    <w:rsid w:val="00EA5B2E"/>
    <w:rsid w:val="00EA5D88"/>
    <w:rsid w:val="00EA6230"/>
    <w:rsid w:val="00EB1209"/>
    <w:rsid w:val="00EB12C4"/>
    <w:rsid w:val="00EB2754"/>
    <w:rsid w:val="00EB276A"/>
    <w:rsid w:val="00EB2908"/>
    <w:rsid w:val="00EB4797"/>
    <w:rsid w:val="00EB4A37"/>
    <w:rsid w:val="00EB6164"/>
    <w:rsid w:val="00EB63A1"/>
    <w:rsid w:val="00EB667C"/>
    <w:rsid w:val="00EB7847"/>
    <w:rsid w:val="00EC0FCA"/>
    <w:rsid w:val="00EC24CD"/>
    <w:rsid w:val="00EC3096"/>
    <w:rsid w:val="00EC65B8"/>
    <w:rsid w:val="00EC720A"/>
    <w:rsid w:val="00EC75D9"/>
    <w:rsid w:val="00EC7C15"/>
    <w:rsid w:val="00ED0066"/>
    <w:rsid w:val="00ED0445"/>
    <w:rsid w:val="00ED053C"/>
    <w:rsid w:val="00ED1126"/>
    <w:rsid w:val="00ED12AF"/>
    <w:rsid w:val="00ED1947"/>
    <w:rsid w:val="00ED1C69"/>
    <w:rsid w:val="00ED23C4"/>
    <w:rsid w:val="00ED3680"/>
    <w:rsid w:val="00ED3B0C"/>
    <w:rsid w:val="00ED44E2"/>
    <w:rsid w:val="00ED5097"/>
    <w:rsid w:val="00ED5959"/>
    <w:rsid w:val="00ED6FF9"/>
    <w:rsid w:val="00EE07EB"/>
    <w:rsid w:val="00EE0BAB"/>
    <w:rsid w:val="00EE0C68"/>
    <w:rsid w:val="00EE1EE6"/>
    <w:rsid w:val="00EE334B"/>
    <w:rsid w:val="00EE384E"/>
    <w:rsid w:val="00EE4908"/>
    <w:rsid w:val="00EE4B4B"/>
    <w:rsid w:val="00EE4C5B"/>
    <w:rsid w:val="00EE56A7"/>
    <w:rsid w:val="00EE596A"/>
    <w:rsid w:val="00EE60A9"/>
    <w:rsid w:val="00EE65DB"/>
    <w:rsid w:val="00EF206A"/>
    <w:rsid w:val="00EF27C4"/>
    <w:rsid w:val="00EF28D0"/>
    <w:rsid w:val="00EF3AAC"/>
    <w:rsid w:val="00EF6F0A"/>
    <w:rsid w:val="00EF79E8"/>
    <w:rsid w:val="00EF7C40"/>
    <w:rsid w:val="00F00E2C"/>
    <w:rsid w:val="00F02A1F"/>
    <w:rsid w:val="00F03FB3"/>
    <w:rsid w:val="00F0452F"/>
    <w:rsid w:val="00F04F0F"/>
    <w:rsid w:val="00F05071"/>
    <w:rsid w:val="00F051B8"/>
    <w:rsid w:val="00F062DA"/>
    <w:rsid w:val="00F06B31"/>
    <w:rsid w:val="00F06DC5"/>
    <w:rsid w:val="00F10D98"/>
    <w:rsid w:val="00F1104A"/>
    <w:rsid w:val="00F11D47"/>
    <w:rsid w:val="00F124F2"/>
    <w:rsid w:val="00F141F0"/>
    <w:rsid w:val="00F1422B"/>
    <w:rsid w:val="00F1423E"/>
    <w:rsid w:val="00F14F94"/>
    <w:rsid w:val="00F16AB1"/>
    <w:rsid w:val="00F16B40"/>
    <w:rsid w:val="00F16EFF"/>
    <w:rsid w:val="00F208F6"/>
    <w:rsid w:val="00F20A99"/>
    <w:rsid w:val="00F229E4"/>
    <w:rsid w:val="00F22FF3"/>
    <w:rsid w:val="00F23675"/>
    <w:rsid w:val="00F239E1"/>
    <w:rsid w:val="00F269BC"/>
    <w:rsid w:val="00F26E1B"/>
    <w:rsid w:val="00F27EAA"/>
    <w:rsid w:val="00F27EBC"/>
    <w:rsid w:val="00F303F7"/>
    <w:rsid w:val="00F312FF"/>
    <w:rsid w:val="00F32BE2"/>
    <w:rsid w:val="00F33B28"/>
    <w:rsid w:val="00F33C38"/>
    <w:rsid w:val="00F34CE5"/>
    <w:rsid w:val="00F3536A"/>
    <w:rsid w:val="00F36A8B"/>
    <w:rsid w:val="00F37D63"/>
    <w:rsid w:val="00F4142A"/>
    <w:rsid w:val="00F41BDE"/>
    <w:rsid w:val="00F4202E"/>
    <w:rsid w:val="00F42E10"/>
    <w:rsid w:val="00F43773"/>
    <w:rsid w:val="00F4418C"/>
    <w:rsid w:val="00F44954"/>
    <w:rsid w:val="00F44AA6"/>
    <w:rsid w:val="00F45988"/>
    <w:rsid w:val="00F45C51"/>
    <w:rsid w:val="00F462D5"/>
    <w:rsid w:val="00F46530"/>
    <w:rsid w:val="00F51C61"/>
    <w:rsid w:val="00F51DD2"/>
    <w:rsid w:val="00F53497"/>
    <w:rsid w:val="00F53635"/>
    <w:rsid w:val="00F577AF"/>
    <w:rsid w:val="00F57F2B"/>
    <w:rsid w:val="00F600D1"/>
    <w:rsid w:val="00F60400"/>
    <w:rsid w:val="00F61E90"/>
    <w:rsid w:val="00F6298A"/>
    <w:rsid w:val="00F635DE"/>
    <w:rsid w:val="00F6368B"/>
    <w:rsid w:val="00F63A55"/>
    <w:rsid w:val="00F65461"/>
    <w:rsid w:val="00F65F5B"/>
    <w:rsid w:val="00F67A5C"/>
    <w:rsid w:val="00F67CA9"/>
    <w:rsid w:val="00F70C7E"/>
    <w:rsid w:val="00F71AC2"/>
    <w:rsid w:val="00F72171"/>
    <w:rsid w:val="00F72886"/>
    <w:rsid w:val="00F73424"/>
    <w:rsid w:val="00F75356"/>
    <w:rsid w:val="00F75C17"/>
    <w:rsid w:val="00F76305"/>
    <w:rsid w:val="00F76734"/>
    <w:rsid w:val="00F76C5D"/>
    <w:rsid w:val="00F76CC9"/>
    <w:rsid w:val="00F770CD"/>
    <w:rsid w:val="00F81731"/>
    <w:rsid w:val="00F81CC5"/>
    <w:rsid w:val="00F830BD"/>
    <w:rsid w:val="00F831AB"/>
    <w:rsid w:val="00F844A2"/>
    <w:rsid w:val="00F9020B"/>
    <w:rsid w:val="00F90CCB"/>
    <w:rsid w:val="00F9115E"/>
    <w:rsid w:val="00F9396A"/>
    <w:rsid w:val="00F970BF"/>
    <w:rsid w:val="00FA1AB9"/>
    <w:rsid w:val="00FA2687"/>
    <w:rsid w:val="00FA2AED"/>
    <w:rsid w:val="00FA2BA4"/>
    <w:rsid w:val="00FA32A0"/>
    <w:rsid w:val="00FA3EA0"/>
    <w:rsid w:val="00FA4558"/>
    <w:rsid w:val="00FA4991"/>
    <w:rsid w:val="00FA5C34"/>
    <w:rsid w:val="00FA5E74"/>
    <w:rsid w:val="00FA672A"/>
    <w:rsid w:val="00FB03E7"/>
    <w:rsid w:val="00FB0482"/>
    <w:rsid w:val="00FB23AB"/>
    <w:rsid w:val="00FB2CFF"/>
    <w:rsid w:val="00FB32F8"/>
    <w:rsid w:val="00FB4580"/>
    <w:rsid w:val="00FC025E"/>
    <w:rsid w:val="00FC04E9"/>
    <w:rsid w:val="00FC0643"/>
    <w:rsid w:val="00FC122E"/>
    <w:rsid w:val="00FC25C5"/>
    <w:rsid w:val="00FC26D1"/>
    <w:rsid w:val="00FC3097"/>
    <w:rsid w:val="00FC35C8"/>
    <w:rsid w:val="00FC3F63"/>
    <w:rsid w:val="00FC5E14"/>
    <w:rsid w:val="00FC6FC8"/>
    <w:rsid w:val="00FC7003"/>
    <w:rsid w:val="00FC75AC"/>
    <w:rsid w:val="00FC79E2"/>
    <w:rsid w:val="00FD10E5"/>
    <w:rsid w:val="00FD1ACD"/>
    <w:rsid w:val="00FD224D"/>
    <w:rsid w:val="00FD269E"/>
    <w:rsid w:val="00FD2995"/>
    <w:rsid w:val="00FD4E9F"/>
    <w:rsid w:val="00FD79C5"/>
    <w:rsid w:val="00FD7D77"/>
    <w:rsid w:val="00FE1509"/>
    <w:rsid w:val="00FE2470"/>
    <w:rsid w:val="00FE4C39"/>
    <w:rsid w:val="00FE6EB3"/>
    <w:rsid w:val="00FF09B2"/>
    <w:rsid w:val="00FF0A57"/>
    <w:rsid w:val="00FF3AEF"/>
    <w:rsid w:val="00FF5362"/>
    <w:rsid w:val="00FF55C0"/>
    <w:rsid w:val="00FF5DB3"/>
    <w:rsid w:val="00FF74D3"/>
    <w:rsid w:val="019A52E6"/>
    <w:rsid w:val="01FDB984"/>
    <w:rsid w:val="02346C26"/>
    <w:rsid w:val="025F52D5"/>
    <w:rsid w:val="02B66C11"/>
    <w:rsid w:val="02C8EDF8"/>
    <w:rsid w:val="03FD3A09"/>
    <w:rsid w:val="05800EC6"/>
    <w:rsid w:val="05C22AF1"/>
    <w:rsid w:val="05D0EC5F"/>
    <w:rsid w:val="05EC897F"/>
    <w:rsid w:val="07152649"/>
    <w:rsid w:val="0747B781"/>
    <w:rsid w:val="07ECA0DB"/>
    <w:rsid w:val="080F6957"/>
    <w:rsid w:val="099B1969"/>
    <w:rsid w:val="0A2268A5"/>
    <w:rsid w:val="0BD4355A"/>
    <w:rsid w:val="0C63807A"/>
    <w:rsid w:val="0D8EEF94"/>
    <w:rsid w:val="0E44F107"/>
    <w:rsid w:val="0E6AC3B2"/>
    <w:rsid w:val="0FC9B605"/>
    <w:rsid w:val="1087FDEE"/>
    <w:rsid w:val="10CAE51C"/>
    <w:rsid w:val="11214559"/>
    <w:rsid w:val="129F06E1"/>
    <w:rsid w:val="12B33615"/>
    <w:rsid w:val="13994329"/>
    <w:rsid w:val="1455C50C"/>
    <w:rsid w:val="153D7ADC"/>
    <w:rsid w:val="16A32E90"/>
    <w:rsid w:val="1765C3B9"/>
    <w:rsid w:val="1786B1D0"/>
    <w:rsid w:val="178D32FD"/>
    <w:rsid w:val="179D71B5"/>
    <w:rsid w:val="17CD664F"/>
    <w:rsid w:val="1812FD8E"/>
    <w:rsid w:val="18607718"/>
    <w:rsid w:val="1896E1D1"/>
    <w:rsid w:val="18D4A200"/>
    <w:rsid w:val="1931224D"/>
    <w:rsid w:val="1AB0ADBB"/>
    <w:rsid w:val="1ABB7452"/>
    <w:rsid w:val="1ABE84F6"/>
    <w:rsid w:val="1B26DC22"/>
    <w:rsid w:val="1C143A10"/>
    <w:rsid w:val="1C4C12FA"/>
    <w:rsid w:val="1D23DCC1"/>
    <w:rsid w:val="1DA6F1C6"/>
    <w:rsid w:val="1DC23837"/>
    <w:rsid w:val="1E8FEC10"/>
    <w:rsid w:val="1E9F9554"/>
    <w:rsid w:val="1EF40045"/>
    <w:rsid w:val="1EF5F8F0"/>
    <w:rsid w:val="1FA704C6"/>
    <w:rsid w:val="20468197"/>
    <w:rsid w:val="216BC587"/>
    <w:rsid w:val="219F47C7"/>
    <w:rsid w:val="21D30736"/>
    <w:rsid w:val="2286CAFB"/>
    <w:rsid w:val="22BAE444"/>
    <w:rsid w:val="2321BA3E"/>
    <w:rsid w:val="2338FA9B"/>
    <w:rsid w:val="2339CF7C"/>
    <w:rsid w:val="2348FBEA"/>
    <w:rsid w:val="238D3C4D"/>
    <w:rsid w:val="239AFFF5"/>
    <w:rsid w:val="23CEF94C"/>
    <w:rsid w:val="25345561"/>
    <w:rsid w:val="2642DFB5"/>
    <w:rsid w:val="27180A81"/>
    <w:rsid w:val="28867F8B"/>
    <w:rsid w:val="28988F90"/>
    <w:rsid w:val="290E96B7"/>
    <w:rsid w:val="29748102"/>
    <w:rsid w:val="2A37D486"/>
    <w:rsid w:val="2ADDF907"/>
    <w:rsid w:val="2AF305B9"/>
    <w:rsid w:val="2BF2B5B9"/>
    <w:rsid w:val="2C0B7BC0"/>
    <w:rsid w:val="2C291A27"/>
    <w:rsid w:val="2C53C1F2"/>
    <w:rsid w:val="2C8F9F26"/>
    <w:rsid w:val="2CD9511C"/>
    <w:rsid w:val="2D25FD67"/>
    <w:rsid w:val="2F13EBE4"/>
    <w:rsid w:val="2F5019B1"/>
    <w:rsid w:val="2F9F630F"/>
    <w:rsid w:val="3085E63F"/>
    <w:rsid w:val="32468E4B"/>
    <w:rsid w:val="3250A1C8"/>
    <w:rsid w:val="3293DBEE"/>
    <w:rsid w:val="3345489D"/>
    <w:rsid w:val="35750F75"/>
    <w:rsid w:val="36646AB9"/>
    <w:rsid w:val="385235FD"/>
    <w:rsid w:val="387A4E85"/>
    <w:rsid w:val="38E34010"/>
    <w:rsid w:val="3944EE1B"/>
    <w:rsid w:val="3948AAD0"/>
    <w:rsid w:val="3A91369A"/>
    <w:rsid w:val="3AF92C3B"/>
    <w:rsid w:val="3B09AC38"/>
    <w:rsid w:val="3B17A684"/>
    <w:rsid w:val="3B3838B4"/>
    <w:rsid w:val="3BFAB34C"/>
    <w:rsid w:val="3C967601"/>
    <w:rsid w:val="3D29254B"/>
    <w:rsid w:val="3E456E6D"/>
    <w:rsid w:val="3EFEC500"/>
    <w:rsid w:val="3F10726C"/>
    <w:rsid w:val="3FDE92E4"/>
    <w:rsid w:val="4092B28D"/>
    <w:rsid w:val="40D88F05"/>
    <w:rsid w:val="416285B4"/>
    <w:rsid w:val="41A9F178"/>
    <w:rsid w:val="42053E5F"/>
    <w:rsid w:val="426E529F"/>
    <w:rsid w:val="43504D29"/>
    <w:rsid w:val="4410825E"/>
    <w:rsid w:val="442A1392"/>
    <w:rsid w:val="45C4E3A4"/>
    <w:rsid w:val="465161A5"/>
    <w:rsid w:val="475C90B8"/>
    <w:rsid w:val="477B47C0"/>
    <w:rsid w:val="47D4D385"/>
    <w:rsid w:val="4877B75C"/>
    <w:rsid w:val="48ED5F2A"/>
    <w:rsid w:val="4923FCDA"/>
    <w:rsid w:val="4A0159F7"/>
    <w:rsid w:val="4BDB9582"/>
    <w:rsid w:val="4C6D04C9"/>
    <w:rsid w:val="4D0DD80F"/>
    <w:rsid w:val="4DDE2F9B"/>
    <w:rsid w:val="4EA8B54F"/>
    <w:rsid w:val="4F2A1DFF"/>
    <w:rsid w:val="4F379C85"/>
    <w:rsid w:val="4F4D44D5"/>
    <w:rsid w:val="4F99B910"/>
    <w:rsid w:val="4FBCFE2A"/>
    <w:rsid w:val="50375607"/>
    <w:rsid w:val="5264623A"/>
    <w:rsid w:val="53079796"/>
    <w:rsid w:val="5363781F"/>
    <w:rsid w:val="5440C079"/>
    <w:rsid w:val="55DECACD"/>
    <w:rsid w:val="56128CC4"/>
    <w:rsid w:val="585275DD"/>
    <w:rsid w:val="5886B7E9"/>
    <w:rsid w:val="593E5501"/>
    <w:rsid w:val="5A22C4D3"/>
    <w:rsid w:val="5A65E028"/>
    <w:rsid w:val="5B6FAEC9"/>
    <w:rsid w:val="5C76402A"/>
    <w:rsid w:val="5CCBCBD7"/>
    <w:rsid w:val="5F0BCCD2"/>
    <w:rsid w:val="5F15E990"/>
    <w:rsid w:val="5FA469FA"/>
    <w:rsid w:val="5FD26496"/>
    <w:rsid w:val="5FEF9C46"/>
    <w:rsid w:val="603A3660"/>
    <w:rsid w:val="610E106A"/>
    <w:rsid w:val="612D6FBF"/>
    <w:rsid w:val="6189FD8D"/>
    <w:rsid w:val="62B560CB"/>
    <w:rsid w:val="62B8842C"/>
    <w:rsid w:val="632139D8"/>
    <w:rsid w:val="63B5634D"/>
    <w:rsid w:val="6458CCBC"/>
    <w:rsid w:val="64BB9D59"/>
    <w:rsid w:val="65832D80"/>
    <w:rsid w:val="675F99DD"/>
    <w:rsid w:val="682DC9B3"/>
    <w:rsid w:val="68723B16"/>
    <w:rsid w:val="68F7FFDC"/>
    <w:rsid w:val="695BBDC9"/>
    <w:rsid w:val="6C46B713"/>
    <w:rsid w:val="6C9952D8"/>
    <w:rsid w:val="6D6C00E3"/>
    <w:rsid w:val="6E859383"/>
    <w:rsid w:val="6EEF5170"/>
    <w:rsid w:val="6EF78861"/>
    <w:rsid w:val="7091231B"/>
    <w:rsid w:val="713B011C"/>
    <w:rsid w:val="72A780B3"/>
    <w:rsid w:val="76D333DF"/>
    <w:rsid w:val="77345CB8"/>
    <w:rsid w:val="77DD6645"/>
    <w:rsid w:val="797CC6B9"/>
    <w:rsid w:val="79DD10F3"/>
    <w:rsid w:val="7A3D8DED"/>
    <w:rsid w:val="7A8354D7"/>
    <w:rsid w:val="7AF816D4"/>
    <w:rsid w:val="7B154470"/>
    <w:rsid w:val="7BC85C67"/>
    <w:rsid w:val="7CC79115"/>
    <w:rsid w:val="7CE6FBF8"/>
    <w:rsid w:val="7D6597B9"/>
    <w:rsid w:val="7DAE4E1B"/>
    <w:rsid w:val="7DEC5632"/>
    <w:rsid w:val="7DF8A725"/>
    <w:rsid w:val="7F62C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0061B"/>
  <w15:chartTrackingRefBased/>
  <w15:docId w15:val="{7842DA11-EF0C-4B5D-8789-1FF3EF27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E1EE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5B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3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E1EE6"/>
    <w:rPr>
      <w:color w:val="0066CC"/>
      <w:u w:val="single"/>
    </w:rPr>
  </w:style>
  <w:style w:type="character" w:customStyle="1" w:styleId="Nagwek10">
    <w:name w:val="Nagłówek #1_"/>
    <w:basedOn w:val="Domylnaczcionkaakapitu"/>
    <w:link w:val="Nagwek11"/>
    <w:rsid w:val="00EE1EE6"/>
    <w:rPr>
      <w:b/>
      <w:bCs/>
      <w:sz w:val="23"/>
      <w:szCs w:val="23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EE1E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1">
    <w:name w:val="Nagłówek lub stopka"/>
    <w:basedOn w:val="Nagweklubstopka"/>
    <w:rsid w:val="00EE1EE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1"/>
    <w:rsid w:val="00EE1EE6"/>
    <w:rPr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EE1EE6"/>
    <w:rPr>
      <w:b/>
      <w:bCs/>
      <w:sz w:val="23"/>
      <w:szCs w:val="23"/>
      <w:shd w:val="clear" w:color="auto" w:fill="FFFFFF"/>
    </w:rPr>
  </w:style>
  <w:style w:type="character" w:customStyle="1" w:styleId="PogrubienieTeksttreci2115pt">
    <w:name w:val="Pogrubienie;Tekst treści (2) + 11;5 pt"/>
    <w:basedOn w:val="Teksttreci2"/>
    <w:rsid w:val="00EE1EE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Nagwek11">
    <w:name w:val="Nagłówek #1"/>
    <w:basedOn w:val="Normalny"/>
    <w:link w:val="Nagwek10"/>
    <w:rsid w:val="00EE1EE6"/>
    <w:pPr>
      <w:shd w:val="clear" w:color="auto" w:fill="FFFFFF"/>
      <w:spacing w:line="413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 w:bidi="ar-SA"/>
    </w:rPr>
  </w:style>
  <w:style w:type="paragraph" w:customStyle="1" w:styleId="Nagweklubstopka0">
    <w:name w:val="Nagłówek lub stopka0"/>
    <w:basedOn w:val="Normalny"/>
    <w:link w:val="Nagweklubstopka"/>
    <w:rsid w:val="00EE1E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EE1EE6"/>
    <w:pPr>
      <w:shd w:val="clear" w:color="auto" w:fill="FFFFFF"/>
      <w:spacing w:before="540" w:after="360" w:line="413" w:lineRule="exact"/>
      <w:jc w:val="center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 w:bidi="ar-SA"/>
    </w:rPr>
  </w:style>
  <w:style w:type="paragraph" w:customStyle="1" w:styleId="Teksttreci21">
    <w:name w:val="Tekst treści (2)1"/>
    <w:basedOn w:val="Normalny"/>
    <w:link w:val="Teksttreci2"/>
    <w:rsid w:val="00EE1EE6"/>
    <w:pPr>
      <w:shd w:val="clear" w:color="auto" w:fill="FFFFFF"/>
      <w:spacing w:before="360" w:after="540" w:line="0" w:lineRule="atLeast"/>
      <w:ind w:hanging="58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unhideWhenUsed/>
    <w:rsid w:val="00EE1E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E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EE6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EE1EE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markedcontent">
    <w:name w:val="markedcontent"/>
    <w:basedOn w:val="Domylnaczcionkaakapitu"/>
    <w:rsid w:val="00EE1EE6"/>
  </w:style>
  <w:style w:type="paragraph" w:styleId="Bezodstpw">
    <w:name w:val="No Spacing"/>
    <w:uiPriority w:val="1"/>
    <w:qFormat/>
    <w:rsid w:val="00EE1EE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6B2F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numbering" w:customStyle="1" w:styleId="Biecalista1">
    <w:name w:val="Bieżąca lista1"/>
    <w:uiPriority w:val="99"/>
    <w:rsid w:val="007C7B0B"/>
    <w:pPr>
      <w:numPr>
        <w:numId w:val="1"/>
      </w:numPr>
    </w:pPr>
  </w:style>
  <w:style w:type="character" w:styleId="Pogrubienie">
    <w:name w:val="Strong"/>
    <w:basedOn w:val="Domylnaczcionkaakapitu"/>
    <w:uiPriority w:val="22"/>
    <w:qFormat/>
    <w:rsid w:val="007709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1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14C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C27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27F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C2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27F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customStyle="1" w:styleId="Standard">
    <w:name w:val="Standard"/>
    <w:rsid w:val="00720BC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BF0FA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0A6671"/>
    <w:pP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ui-provider">
    <w:name w:val="ui-provider"/>
    <w:basedOn w:val="Domylnaczcionkaakapitu"/>
    <w:rsid w:val="000A6671"/>
  </w:style>
  <w:style w:type="character" w:customStyle="1" w:styleId="hgkelc">
    <w:name w:val="hgkelc"/>
    <w:basedOn w:val="Domylnaczcionkaakapitu"/>
    <w:rsid w:val="00371D12"/>
  </w:style>
  <w:style w:type="paragraph" w:customStyle="1" w:styleId="Default">
    <w:name w:val="Default"/>
    <w:rsid w:val="002550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4">
    <w:name w:val="A4"/>
    <w:uiPriority w:val="99"/>
    <w:rsid w:val="00902B89"/>
    <w:rPr>
      <w:color w:val="000000"/>
    </w:rPr>
  </w:style>
  <w:style w:type="paragraph" w:customStyle="1" w:styleId="oznrodzaktutznustawalubrozporzdzenieiorganwydajcy">
    <w:name w:val="oznrodzaktutznustawalubrozporzdzenieiorganwydajcy"/>
    <w:basedOn w:val="Normalny"/>
    <w:rsid w:val="00962A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ataaktudatauchwalenialubwydaniaaktu">
    <w:name w:val="dataaktudatauchwalenialubwydaniaaktu"/>
    <w:basedOn w:val="Normalny"/>
    <w:rsid w:val="00962A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ytuaktuprzedmiotregulacjiustawylubrozporzdzenia">
    <w:name w:val="tytuaktuprzedmiotregulacjiustawylubrozporzdzenia"/>
    <w:basedOn w:val="Normalny"/>
    <w:rsid w:val="00962A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igpindeksgrnyipogrubienie">
    <w:name w:val="igpindeksgrnyipogrubienie"/>
    <w:basedOn w:val="Domylnaczcionkaakapitu"/>
    <w:rsid w:val="00962A20"/>
  </w:style>
  <w:style w:type="paragraph" w:styleId="Tekstpodstawowy">
    <w:name w:val="Body Text"/>
    <w:basedOn w:val="Normalny"/>
    <w:link w:val="TekstpodstawowyZnak"/>
    <w:uiPriority w:val="1"/>
    <w:qFormat/>
    <w:rsid w:val="00962A20"/>
    <w:pPr>
      <w:autoSpaceDE w:val="0"/>
      <w:autoSpaceDN w:val="0"/>
      <w:ind w:left="138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2A20"/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74C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4CB0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CB0"/>
    <w:rPr>
      <w:vertAlign w:val="superscript"/>
    </w:rPr>
  </w:style>
  <w:style w:type="table" w:styleId="Tabela-Siatka">
    <w:name w:val="Table Grid"/>
    <w:basedOn w:val="Standardowy"/>
    <w:uiPriority w:val="59"/>
    <w:rsid w:val="007B36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154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20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209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209"/>
    <w:rPr>
      <w:vertAlign w:val="superscript"/>
    </w:rPr>
  </w:style>
  <w:style w:type="character" w:customStyle="1" w:styleId="cf41">
    <w:name w:val="cf41"/>
    <w:basedOn w:val="Domylnaczcionkaakapitu"/>
    <w:rsid w:val="0044388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3D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069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Uwydatnienie">
    <w:name w:val="Emphasis"/>
    <w:basedOn w:val="Domylnaczcionkaakapitu"/>
    <w:uiPriority w:val="20"/>
    <w:qFormat/>
    <w:rsid w:val="00C1092D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C5715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45B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45BF5"/>
    <w:pPr>
      <w:widowControl/>
      <w:spacing w:line="259" w:lineRule="auto"/>
      <w:outlineLvl w:val="9"/>
    </w:pPr>
    <w:rPr>
      <w:lang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A45BF5"/>
    <w:pPr>
      <w:spacing w:after="10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35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6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eniks.gov.pl/strony/dowiedz-sie-wiecej-o-programie/prawo-i-dokumenty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p.legalis.pl/document-view.seam?documentId=mfrxilrtg4ytonjzhazdq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eniks.gov.pl/strony/dowiedz-sie-wiecej-o-programie/prawo-i-dokument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eniks.gov.pl/strony/dowiedz-sie-wiecej-o-programie/prawo-i-dokumenty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eniks.gov.pl/strony/dowiedz-sie-wiecej-o-programie/prawo-i-dokumenty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ommission.europa.eu/funding-tenders/procedures-guidelines-tenders/information-contractors-and-beneficiaries/exchange-rate-inforeuro_pl" TargetMode="External"/><Relationship Id="rId1" Type="http://schemas.openxmlformats.org/officeDocument/2006/relationships/hyperlink" Target="https://sip.legalis.pl/document-view.seam?documentId=mfrxilrtg4zdaojxgi2d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8582A1AD378B47A7821D5259F830A3" ma:contentTypeVersion="4" ma:contentTypeDescription="Utwórz nowy dokument." ma:contentTypeScope="" ma:versionID="ab33aa2245e8c2a51fb0d27e46a3561c">
  <xsd:schema xmlns:xsd="http://www.w3.org/2001/XMLSchema" xmlns:xs="http://www.w3.org/2001/XMLSchema" xmlns:p="http://schemas.microsoft.com/office/2006/metadata/properties" xmlns:ns2="5a4a200c-2d06-460e-993f-45c7d53e4da0" targetNamespace="http://schemas.microsoft.com/office/2006/metadata/properties" ma:root="true" ma:fieldsID="e0792197635725f8287df960a068e45e" ns2:_="">
    <xsd:import namespace="5a4a200c-2d06-460e-993f-45c7d53e4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200c-2d06-460e-993f-45c7d53e4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277A2-9950-4CB9-9C76-5BF8DB7DEF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D59DA-6668-4733-8C4F-AD72C03D31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7D3A92-A239-4C87-9507-E7A57DF21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200c-2d06-460e-993f-45c7d53e4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9ACA51-CCFD-473B-8C16-7E3124C764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5233</Words>
  <Characters>31401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Okliński Jakub</dc:creator>
  <cp:keywords/>
  <dc:description/>
  <cp:lastModifiedBy>Aleksandra Góralczyk</cp:lastModifiedBy>
  <cp:revision>2</cp:revision>
  <cp:lastPrinted>2025-03-14T18:46:00Z</cp:lastPrinted>
  <dcterms:created xsi:type="dcterms:W3CDTF">2025-10-07T13:46:00Z</dcterms:created>
  <dcterms:modified xsi:type="dcterms:W3CDTF">2025-10-07T13:46:00Z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0x010100738582A1AD378B47A7821D5259F830A3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{"FileActivityType":"8","FileActivityTimeStamp":"2025-06-02T12:55:03.750Z","FileActivityUsersOnPage":[{"DisplayName":"Strzemieczna-Salikier Maria","Id":"m.strzemieczna@mz.gov.pl"}],"FileActivityNavigationId":null}</vt:lpwstr>
  </property>
  <property fmtid="{D5CDD505-2E9C-101B-9397-08002B2CF9AE}" pid="6" name="TriggerFlowInfo">
    <vt:lpwstr/>
  </property>
</Properties>
</file>